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3C5A" w:rsidRDefault="00113C5A" w:rsidP="00113C5A">
      <w:pPr>
        <w:numPr>
          <w:ilvl w:val="0"/>
          <w:numId w:val="1"/>
        </w:numPr>
        <w:spacing w:after="120" w:line="240" w:lineRule="auto"/>
        <w:jc w:val="center"/>
        <w:rPr>
          <w:rFonts w:ascii="Tahoma" w:eastAsia="Times New Roman" w:hAnsi="Tahoma" w:cs="Tahoma"/>
          <w:b/>
          <w:sz w:val="18"/>
          <w:szCs w:val="18"/>
          <w:lang w:eastAsia="es-ES"/>
        </w:rPr>
      </w:pPr>
      <w:r w:rsidRPr="00B74AA3">
        <w:rPr>
          <w:rFonts w:ascii="Tahoma" w:eastAsia="Times New Roman" w:hAnsi="Tahoma" w:cs="Tahoma"/>
          <w:b/>
          <w:sz w:val="18"/>
          <w:szCs w:val="18"/>
          <w:lang w:eastAsia="es-ES"/>
        </w:rPr>
        <w:t>NOTAS DE DESG</w:t>
      </w:r>
      <w:r w:rsidR="00CC3DC2" w:rsidRPr="00B74AA3">
        <w:rPr>
          <w:rFonts w:ascii="Tahoma" w:eastAsia="Times New Roman" w:hAnsi="Tahoma" w:cs="Tahoma"/>
          <w:b/>
          <w:sz w:val="18"/>
          <w:szCs w:val="18"/>
          <w:lang w:eastAsia="es-ES"/>
        </w:rPr>
        <w:t>L</w:t>
      </w:r>
      <w:r w:rsidRPr="00B74AA3">
        <w:rPr>
          <w:rFonts w:ascii="Tahoma" w:eastAsia="Times New Roman" w:hAnsi="Tahoma" w:cs="Tahoma"/>
          <w:b/>
          <w:sz w:val="18"/>
          <w:szCs w:val="18"/>
          <w:lang w:eastAsia="es-ES"/>
        </w:rPr>
        <w:t>OSE</w:t>
      </w:r>
    </w:p>
    <w:p w:rsidR="00C23F9B" w:rsidRDefault="00C23F9B" w:rsidP="00C23F9B">
      <w:pPr>
        <w:spacing w:after="120" w:line="240" w:lineRule="auto"/>
        <w:ind w:left="360"/>
        <w:rPr>
          <w:rFonts w:ascii="Tahoma" w:eastAsia="Times New Roman" w:hAnsi="Tahoma" w:cs="Tahoma"/>
          <w:b/>
          <w:sz w:val="18"/>
          <w:szCs w:val="18"/>
          <w:lang w:eastAsia="es-ES"/>
        </w:rPr>
      </w:pPr>
    </w:p>
    <w:p w:rsidR="00A77EE0" w:rsidRPr="00B74AA3" w:rsidRDefault="00A77EE0" w:rsidP="00C23F9B">
      <w:pPr>
        <w:spacing w:after="120" w:line="240" w:lineRule="auto"/>
        <w:ind w:left="360"/>
        <w:rPr>
          <w:rFonts w:ascii="Tahoma" w:eastAsia="Times New Roman" w:hAnsi="Tahoma" w:cs="Tahoma"/>
          <w:b/>
          <w:sz w:val="18"/>
          <w:szCs w:val="18"/>
          <w:lang w:eastAsia="es-ES"/>
        </w:rPr>
      </w:pPr>
    </w:p>
    <w:p w:rsidR="00113C5A" w:rsidRPr="00B74AA3" w:rsidRDefault="00113C5A" w:rsidP="00113C5A">
      <w:pPr>
        <w:numPr>
          <w:ilvl w:val="0"/>
          <w:numId w:val="2"/>
        </w:numPr>
        <w:spacing w:after="120" w:line="240" w:lineRule="auto"/>
        <w:jc w:val="both"/>
        <w:rPr>
          <w:rFonts w:ascii="Tahoma" w:eastAsia="Times New Roman" w:hAnsi="Tahoma" w:cs="Tahoma"/>
          <w:sz w:val="18"/>
          <w:szCs w:val="18"/>
          <w:lang w:eastAsia="es-ES"/>
        </w:rPr>
      </w:pPr>
      <w:r w:rsidRPr="00B74AA3">
        <w:rPr>
          <w:rFonts w:ascii="Tahoma" w:eastAsia="Times New Roman" w:hAnsi="Tahoma" w:cs="Tahoma"/>
          <w:b/>
          <w:sz w:val="18"/>
          <w:szCs w:val="18"/>
          <w:lang w:eastAsia="es-ES"/>
        </w:rPr>
        <w:t>NOTAS AL ESTADO DE SITUACION FINANCIERA</w:t>
      </w:r>
    </w:p>
    <w:p w:rsidR="005150C5" w:rsidRDefault="005150C5" w:rsidP="00113C5A">
      <w:pPr>
        <w:spacing w:after="0" w:line="240" w:lineRule="auto"/>
        <w:jc w:val="both"/>
        <w:rPr>
          <w:rFonts w:ascii="Tahoma" w:eastAsia="Times New Roman" w:hAnsi="Tahoma" w:cs="Tahoma"/>
          <w:b/>
          <w:sz w:val="18"/>
          <w:szCs w:val="18"/>
          <w:lang w:val="es-ES" w:eastAsia="es-ES"/>
        </w:rPr>
      </w:pPr>
    </w:p>
    <w:p w:rsidR="00C23F9B" w:rsidRDefault="00C23F9B" w:rsidP="00113C5A">
      <w:pPr>
        <w:spacing w:after="0" w:line="240" w:lineRule="auto"/>
        <w:jc w:val="both"/>
        <w:rPr>
          <w:rFonts w:ascii="Tahoma" w:eastAsia="Times New Roman" w:hAnsi="Tahoma" w:cs="Tahoma"/>
          <w:b/>
          <w:sz w:val="18"/>
          <w:szCs w:val="18"/>
          <w:lang w:val="es-ES" w:eastAsia="es-ES"/>
        </w:rPr>
      </w:pPr>
    </w:p>
    <w:p w:rsidR="00113C5A" w:rsidRPr="00B74AA3" w:rsidRDefault="00113C5A" w:rsidP="00113C5A">
      <w:pPr>
        <w:spacing w:after="0" w:line="240"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ACTIVO</w:t>
      </w:r>
    </w:p>
    <w:p w:rsidR="00113C5A" w:rsidRPr="00B74AA3" w:rsidRDefault="00113C5A" w:rsidP="00113C5A">
      <w:pPr>
        <w:spacing w:after="0" w:line="240"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 xml:space="preserve">Efectivo y Equivalentes. </w:t>
      </w:r>
    </w:p>
    <w:p w:rsidR="00113C5A" w:rsidRPr="00596AD1" w:rsidRDefault="00113C5A" w:rsidP="00113C5A">
      <w:pPr>
        <w:spacing w:after="0" w:line="240" w:lineRule="auto"/>
        <w:jc w:val="both"/>
        <w:rPr>
          <w:rFonts w:ascii="Tahoma" w:eastAsia="Times New Roman" w:hAnsi="Tahoma" w:cs="Tahoma"/>
          <w:b/>
          <w:sz w:val="18"/>
          <w:szCs w:val="18"/>
          <w:lang w:val="es-ES" w:eastAsia="es-ES"/>
        </w:rPr>
      </w:pPr>
    </w:p>
    <w:p w:rsidR="00AE1DA1" w:rsidRPr="00AE1DA1" w:rsidRDefault="00113C5A" w:rsidP="00197A25">
      <w:pPr>
        <w:pStyle w:val="Prrafodelista"/>
        <w:keepNext/>
        <w:keepLines/>
        <w:widowControl w:val="0"/>
        <w:numPr>
          <w:ilvl w:val="0"/>
          <w:numId w:val="15"/>
        </w:numPr>
        <w:spacing w:after="0" w:line="276" w:lineRule="auto"/>
        <w:jc w:val="both"/>
        <w:outlineLvl w:val="1"/>
        <w:rPr>
          <w:rFonts w:ascii="Tahoma" w:eastAsia="Times New Roman" w:hAnsi="Tahoma" w:cs="Tahoma"/>
          <w:b/>
          <w:bCs/>
          <w:sz w:val="18"/>
          <w:szCs w:val="18"/>
        </w:rPr>
      </w:pPr>
      <w:r w:rsidRPr="006C6C8B">
        <w:rPr>
          <w:rFonts w:ascii="Tahoma" w:eastAsia="Times New Roman" w:hAnsi="Tahoma" w:cs="Tahoma"/>
          <w:bCs/>
          <w:sz w:val="18"/>
          <w:szCs w:val="18"/>
        </w:rPr>
        <w:t xml:space="preserve">Integrado por la cuenta de Bancos/Tesorería, el </w:t>
      </w:r>
      <w:r w:rsidR="006C6C8B">
        <w:rPr>
          <w:rFonts w:ascii="Tahoma" w:eastAsia="Times New Roman" w:hAnsi="Tahoma" w:cs="Tahoma"/>
          <w:bCs/>
          <w:sz w:val="18"/>
          <w:szCs w:val="18"/>
        </w:rPr>
        <w:t xml:space="preserve">cual </w:t>
      </w:r>
      <w:r w:rsidRPr="006C6C8B">
        <w:rPr>
          <w:rFonts w:ascii="Tahoma" w:eastAsia="Times New Roman" w:hAnsi="Tahoma" w:cs="Tahoma"/>
          <w:bCs/>
          <w:sz w:val="18"/>
          <w:szCs w:val="18"/>
        </w:rPr>
        <w:t xml:space="preserve">al cierre </w:t>
      </w:r>
      <w:r w:rsidR="0017726B" w:rsidRPr="006C6C8B">
        <w:rPr>
          <w:rFonts w:ascii="Tahoma" w:eastAsia="Times New Roman" w:hAnsi="Tahoma" w:cs="Tahoma"/>
          <w:bCs/>
          <w:sz w:val="18"/>
          <w:szCs w:val="18"/>
        </w:rPr>
        <w:t xml:space="preserve">de la cuenta pública mensual </w:t>
      </w:r>
      <w:r w:rsidRPr="006C6C8B">
        <w:rPr>
          <w:rFonts w:ascii="Tahoma" w:eastAsia="Times New Roman" w:hAnsi="Tahoma" w:cs="Tahoma"/>
          <w:bCs/>
          <w:sz w:val="18"/>
          <w:szCs w:val="18"/>
        </w:rPr>
        <w:t>de</w:t>
      </w:r>
      <w:r w:rsidR="00D51916">
        <w:rPr>
          <w:rFonts w:ascii="Tahoma" w:eastAsia="Times New Roman" w:hAnsi="Tahoma" w:cs="Tahoma"/>
          <w:bCs/>
          <w:sz w:val="18"/>
          <w:szCs w:val="18"/>
        </w:rPr>
        <w:t xml:space="preserve"> </w:t>
      </w:r>
    </w:p>
    <w:p w:rsidR="00113C5A" w:rsidRPr="00E65406" w:rsidRDefault="0075476E" w:rsidP="00B80651">
      <w:pPr>
        <w:pStyle w:val="Prrafodelista"/>
        <w:keepNext/>
        <w:keepLines/>
        <w:widowControl w:val="0"/>
        <w:spacing w:after="0" w:line="276" w:lineRule="auto"/>
        <w:jc w:val="both"/>
        <w:outlineLvl w:val="1"/>
        <w:rPr>
          <w:rFonts w:ascii="Tahoma" w:eastAsia="Times New Roman" w:hAnsi="Tahoma" w:cs="Tahoma"/>
          <w:b/>
          <w:bCs/>
          <w:sz w:val="18"/>
          <w:szCs w:val="18"/>
        </w:rPr>
      </w:pPr>
      <w:r>
        <w:rPr>
          <w:rFonts w:ascii="Tahoma" w:eastAsia="Times New Roman" w:hAnsi="Tahoma" w:cs="Tahoma"/>
          <w:sz w:val="18"/>
          <w:szCs w:val="18"/>
          <w:lang w:val="es-ES" w:eastAsia="es-ES"/>
        </w:rPr>
        <w:t>Enero 2025</w:t>
      </w:r>
      <w:r w:rsidR="00FA2110" w:rsidRPr="006C6C8B">
        <w:rPr>
          <w:rFonts w:ascii="Tahoma" w:eastAsia="Times New Roman" w:hAnsi="Tahoma" w:cs="Tahoma"/>
          <w:bCs/>
          <w:sz w:val="18"/>
          <w:szCs w:val="18"/>
        </w:rPr>
        <w:t xml:space="preserve"> </w:t>
      </w:r>
      <w:r w:rsidR="0092281D" w:rsidRPr="006C6C8B">
        <w:rPr>
          <w:rFonts w:ascii="Tahoma" w:eastAsia="Times New Roman" w:hAnsi="Tahoma" w:cs="Tahoma"/>
          <w:bCs/>
          <w:sz w:val="18"/>
          <w:szCs w:val="18"/>
        </w:rPr>
        <w:t>presenta</w:t>
      </w:r>
      <w:r w:rsidR="00113C5A" w:rsidRPr="006C6C8B">
        <w:rPr>
          <w:rFonts w:ascii="Tahoma" w:eastAsia="Times New Roman" w:hAnsi="Tahoma" w:cs="Tahoma"/>
          <w:bCs/>
          <w:sz w:val="18"/>
          <w:szCs w:val="18"/>
        </w:rPr>
        <w:t xml:space="preserve">   un   </w:t>
      </w:r>
      <w:r w:rsidR="0092281D" w:rsidRPr="006C6C8B">
        <w:rPr>
          <w:rFonts w:ascii="Tahoma" w:eastAsia="Times New Roman" w:hAnsi="Tahoma" w:cs="Tahoma"/>
          <w:bCs/>
          <w:sz w:val="18"/>
          <w:szCs w:val="18"/>
        </w:rPr>
        <w:t xml:space="preserve">saldo </w:t>
      </w:r>
      <w:r w:rsidR="0092281D" w:rsidRPr="00E65406">
        <w:rPr>
          <w:rFonts w:ascii="Tahoma" w:eastAsia="Times New Roman" w:hAnsi="Tahoma" w:cs="Tahoma"/>
          <w:b/>
          <w:bCs/>
          <w:sz w:val="18"/>
          <w:szCs w:val="18"/>
        </w:rPr>
        <w:t>de</w:t>
      </w:r>
      <w:r w:rsidR="00113C5A" w:rsidRPr="00E65406">
        <w:rPr>
          <w:rFonts w:ascii="Tahoma" w:eastAsia="Times New Roman" w:hAnsi="Tahoma" w:cs="Tahoma"/>
          <w:b/>
          <w:bCs/>
          <w:sz w:val="18"/>
          <w:szCs w:val="18"/>
        </w:rPr>
        <w:t xml:space="preserve">   </w:t>
      </w:r>
      <w:r w:rsidR="0092281D" w:rsidRPr="00E65406">
        <w:rPr>
          <w:rFonts w:ascii="Tahoma" w:eastAsia="Times New Roman" w:hAnsi="Tahoma" w:cs="Tahoma"/>
          <w:b/>
          <w:bCs/>
          <w:sz w:val="18"/>
          <w:szCs w:val="18"/>
        </w:rPr>
        <w:t xml:space="preserve">$ </w:t>
      </w:r>
      <w:r w:rsidR="00580A4D" w:rsidRPr="00E65406">
        <w:rPr>
          <w:rFonts w:ascii="Tahoma" w:eastAsia="Times New Roman" w:hAnsi="Tahoma" w:cs="Tahoma"/>
          <w:b/>
          <w:bCs/>
          <w:sz w:val="18"/>
          <w:szCs w:val="18"/>
        </w:rPr>
        <w:t>41</w:t>
      </w:r>
      <w:r w:rsidR="00A009EE" w:rsidRPr="00E65406">
        <w:rPr>
          <w:rFonts w:ascii="Tahoma" w:eastAsia="Times New Roman" w:hAnsi="Tahoma" w:cs="Tahoma"/>
          <w:b/>
          <w:bCs/>
          <w:sz w:val="18"/>
          <w:szCs w:val="18"/>
        </w:rPr>
        <w:t>,</w:t>
      </w:r>
      <w:r w:rsidR="0021632F" w:rsidRPr="00E65406">
        <w:rPr>
          <w:rFonts w:ascii="Tahoma" w:eastAsia="Times New Roman" w:hAnsi="Tahoma" w:cs="Tahoma"/>
          <w:b/>
          <w:bCs/>
          <w:sz w:val="18"/>
          <w:szCs w:val="18"/>
        </w:rPr>
        <w:t>091</w:t>
      </w:r>
      <w:r w:rsidR="00580A4D" w:rsidRPr="00E65406">
        <w:rPr>
          <w:rFonts w:ascii="Tahoma" w:eastAsia="Times New Roman" w:hAnsi="Tahoma" w:cs="Tahoma"/>
          <w:b/>
          <w:bCs/>
          <w:sz w:val="18"/>
          <w:szCs w:val="18"/>
        </w:rPr>
        <w:t xml:space="preserve">, </w:t>
      </w:r>
      <w:r w:rsidR="0021632F" w:rsidRPr="00E65406">
        <w:rPr>
          <w:rFonts w:ascii="Tahoma" w:eastAsia="Times New Roman" w:hAnsi="Tahoma" w:cs="Tahoma"/>
          <w:b/>
          <w:bCs/>
          <w:sz w:val="18"/>
          <w:szCs w:val="18"/>
        </w:rPr>
        <w:t>751</w:t>
      </w:r>
      <w:r w:rsidR="00580A4D" w:rsidRPr="00E65406">
        <w:rPr>
          <w:rFonts w:ascii="Tahoma" w:eastAsia="Times New Roman" w:hAnsi="Tahoma" w:cs="Tahoma"/>
          <w:b/>
          <w:bCs/>
          <w:sz w:val="18"/>
          <w:szCs w:val="18"/>
        </w:rPr>
        <w:t>.8</w:t>
      </w:r>
      <w:r w:rsidR="0021632F" w:rsidRPr="00E65406">
        <w:rPr>
          <w:rFonts w:ascii="Tahoma" w:eastAsia="Times New Roman" w:hAnsi="Tahoma" w:cs="Tahoma"/>
          <w:b/>
          <w:bCs/>
          <w:sz w:val="18"/>
          <w:szCs w:val="18"/>
        </w:rPr>
        <w:t>2</w:t>
      </w:r>
      <w:r w:rsidR="00580A4D" w:rsidRPr="00E65406">
        <w:rPr>
          <w:rFonts w:ascii="Tahoma" w:eastAsia="Times New Roman" w:hAnsi="Tahoma" w:cs="Tahoma"/>
          <w:b/>
          <w:bCs/>
          <w:sz w:val="18"/>
          <w:szCs w:val="18"/>
        </w:rPr>
        <w:t xml:space="preserve"> </w:t>
      </w:r>
      <w:r w:rsidR="00CD3BEB" w:rsidRPr="00E65406">
        <w:rPr>
          <w:rFonts w:ascii="Tahoma" w:eastAsia="Times New Roman" w:hAnsi="Tahoma" w:cs="Tahoma"/>
          <w:bCs/>
          <w:sz w:val="18"/>
          <w:szCs w:val="18"/>
        </w:rPr>
        <w:t>(</w:t>
      </w:r>
      <w:r w:rsidR="00580A4D" w:rsidRPr="00E65406">
        <w:rPr>
          <w:rFonts w:ascii="Tahoma" w:eastAsia="Times New Roman" w:hAnsi="Tahoma" w:cs="Tahoma"/>
          <w:bCs/>
          <w:sz w:val="18"/>
          <w:szCs w:val="18"/>
        </w:rPr>
        <w:t>Cuarenta y un</w:t>
      </w:r>
      <w:r w:rsidR="00833277" w:rsidRPr="00E65406">
        <w:rPr>
          <w:rFonts w:ascii="Tahoma" w:eastAsia="Times New Roman" w:hAnsi="Tahoma" w:cs="Tahoma"/>
          <w:bCs/>
          <w:sz w:val="18"/>
          <w:szCs w:val="18"/>
        </w:rPr>
        <w:t xml:space="preserve"> </w:t>
      </w:r>
      <w:r w:rsidR="00FA2110" w:rsidRPr="00E65406">
        <w:rPr>
          <w:rFonts w:ascii="Tahoma" w:eastAsia="Times New Roman" w:hAnsi="Tahoma" w:cs="Tahoma"/>
          <w:bCs/>
          <w:sz w:val="18"/>
          <w:szCs w:val="18"/>
        </w:rPr>
        <w:t>millones</w:t>
      </w:r>
      <w:r w:rsidR="00382F0F" w:rsidRPr="00E65406">
        <w:rPr>
          <w:rFonts w:ascii="Tahoma" w:eastAsia="Times New Roman" w:hAnsi="Tahoma" w:cs="Tahoma"/>
          <w:bCs/>
          <w:sz w:val="18"/>
          <w:szCs w:val="18"/>
        </w:rPr>
        <w:t xml:space="preserve"> </w:t>
      </w:r>
      <w:r w:rsidR="00E65406" w:rsidRPr="00E65406">
        <w:rPr>
          <w:rFonts w:ascii="Tahoma" w:eastAsia="Times New Roman" w:hAnsi="Tahoma" w:cs="Tahoma"/>
          <w:bCs/>
          <w:sz w:val="18"/>
          <w:szCs w:val="18"/>
        </w:rPr>
        <w:t xml:space="preserve">noventa y un </w:t>
      </w:r>
      <w:r w:rsidR="00FD5CC4" w:rsidRPr="00E65406">
        <w:rPr>
          <w:rFonts w:ascii="Tahoma" w:eastAsia="Times New Roman" w:hAnsi="Tahoma" w:cs="Tahoma"/>
          <w:bCs/>
          <w:sz w:val="18"/>
          <w:szCs w:val="18"/>
        </w:rPr>
        <w:t>mil</w:t>
      </w:r>
      <w:r w:rsidR="00310DFA" w:rsidRPr="00E65406">
        <w:rPr>
          <w:rFonts w:ascii="Tahoma" w:eastAsia="Times New Roman" w:hAnsi="Tahoma" w:cs="Tahoma"/>
          <w:bCs/>
          <w:sz w:val="18"/>
          <w:szCs w:val="18"/>
        </w:rPr>
        <w:t xml:space="preserve"> </w:t>
      </w:r>
      <w:r w:rsidR="00580A4D" w:rsidRPr="00E65406">
        <w:rPr>
          <w:rFonts w:ascii="Tahoma" w:eastAsia="Times New Roman" w:hAnsi="Tahoma" w:cs="Tahoma"/>
          <w:bCs/>
          <w:sz w:val="18"/>
          <w:szCs w:val="18"/>
        </w:rPr>
        <w:t xml:space="preserve"> </w:t>
      </w:r>
      <w:r w:rsidR="00E65406" w:rsidRPr="00E65406">
        <w:rPr>
          <w:rFonts w:ascii="Tahoma" w:eastAsia="Times New Roman" w:hAnsi="Tahoma" w:cs="Tahoma"/>
          <w:bCs/>
          <w:sz w:val="18"/>
          <w:szCs w:val="18"/>
        </w:rPr>
        <w:t>setecientos cincuenta y uno</w:t>
      </w:r>
      <w:r w:rsidR="00580A4D" w:rsidRPr="00E65406">
        <w:rPr>
          <w:rFonts w:ascii="Tahoma" w:eastAsia="Times New Roman" w:hAnsi="Tahoma" w:cs="Tahoma"/>
          <w:bCs/>
          <w:sz w:val="18"/>
          <w:szCs w:val="18"/>
        </w:rPr>
        <w:t xml:space="preserve"> </w:t>
      </w:r>
      <w:r w:rsidR="00833277" w:rsidRPr="00E65406">
        <w:rPr>
          <w:rFonts w:ascii="Tahoma" w:eastAsia="Times New Roman" w:hAnsi="Tahoma" w:cs="Tahoma"/>
          <w:bCs/>
          <w:sz w:val="18"/>
          <w:szCs w:val="18"/>
        </w:rPr>
        <w:t xml:space="preserve"> </w:t>
      </w:r>
      <w:r w:rsidR="004C33CC" w:rsidRPr="00E65406">
        <w:rPr>
          <w:rFonts w:ascii="Tahoma" w:eastAsia="Times New Roman" w:hAnsi="Tahoma" w:cs="Tahoma"/>
          <w:bCs/>
          <w:sz w:val="18"/>
          <w:szCs w:val="18"/>
        </w:rPr>
        <w:t xml:space="preserve">pesos </w:t>
      </w:r>
      <w:r w:rsidR="00580A4D" w:rsidRPr="00E65406">
        <w:rPr>
          <w:rFonts w:ascii="Tahoma" w:eastAsia="Times New Roman" w:hAnsi="Tahoma" w:cs="Tahoma"/>
          <w:bCs/>
          <w:sz w:val="18"/>
          <w:szCs w:val="18"/>
        </w:rPr>
        <w:t xml:space="preserve"> 8</w:t>
      </w:r>
      <w:r w:rsidR="00E65406" w:rsidRPr="00E65406">
        <w:rPr>
          <w:rFonts w:ascii="Tahoma" w:eastAsia="Times New Roman" w:hAnsi="Tahoma" w:cs="Tahoma"/>
          <w:bCs/>
          <w:sz w:val="18"/>
          <w:szCs w:val="18"/>
        </w:rPr>
        <w:t>2</w:t>
      </w:r>
      <w:r w:rsidR="004C33CC" w:rsidRPr="00E65406">
        <w:rPr>
          <w:rFonts w:ascii="Tahoma" w:eastAsia="Times New Roman" w:hAnsi="Tahoma" w:cs="Tahoma"/>
          <w:bCs/>
          <w:sz w:val="18"/>
          <w:szCs w:val="18"/>
        </w:rPr>
        <w:t>/100 m.n.</w:t>
      </w:r>
      <w:r w:rsidR="00113C5A" w:rsidRPr="00E65406">
        <w:rPr>
          <w:rFonts w:ascii="Tahoma" w:eastAsia="Times New Roman" w:hAnsi="Tahoma" w:cs="Tahoma"/>
          <w:bCs/>
          <w:sz w:val="18"/>
          <w:szCs w:val="18"/>
        </w:rPr>
        <w:t>)</w:t>
      </w:r>
    </w:p>
    <w:p w:rsidR="00596AD1" w:rsidRPr="00E65406" w:rsidRDefault="00596AD1" w:rsidP="00113C5A">
      <w:pPr>
        <w:spacing w:after="0" w:line="276" w:lineRule="auto"/>
        <w:jc w:val="both"/>
        <w:rPr>
          <w:rFonts w:ascii="Tahoma" w:eastAsia="Times New Roman" w:hAnsi="Tahoma" w:cs="Tahoma"/>
          <w:b/>
          <w:sz w:val="18"/>
          <w:szCs w:val="18"/>
          <w:lang w:eastAsia="es-ES"/>
        </w:rPr>
      </w:pPr>
    </w:p>
    <w:tbl>
      <w:tblPr>
        <w:tblStyle w:val="Tablaconcuadrcula"/>
        <w:tblW w:w="0" w:type="auto"/>
        <w:jc w:val="center"/>
        <w:tblLook w:val="04A0" w:firstRow="1" w:lastRow="0" w:firstColumn="1" w:lastColumn="0" w:noHBand="0" w:noVBand="1"/>
      </w:tblPr>
      <w:tblGrid>
        <w:gridCol w:w="3961"/>
        <w:gridCol w:w="1534"/>
      </w:tblGrid>
      <w:tr w:rsidR="00D02793" w:rsidRPr="00E65406" w:rsidTr="00743DA6">
        <w:trPr>
          <w:jc w:val="center"/>
        </w:trPr>
        <w:tc>
          <w:tcPr>
            <w:tcW w:w="3961" w:type="dxa"/>
            <w:shd w:val="clear" w:color="auto" w:fill="D9D9D9" w:themeFill="background1" w:themeFillShade="D9"/>
          </w:tcPr>
          <w:p w:rsidR="00D02793" w:rsidRPr="00E65406" w:rsidRDefault="00D02793" w:rsidP="00596AD1">
            <w:pPr>
              <w:spacing w:line="276" w:lineRule="auto"/>
              <w:jc w:val="center"/>
              <w:rPr>
                <w:rFonts w:ascii="Tahoma" w:eastAsia="Times New Roman" w:hAnsi="Tahoma" w:cs="Tahoma"/>
                <w:b/>
                <w:sz w:val="18"/>
                <w:szCs w:val="18"/>
                <w:lang w:val="es-ES" w:eastAsia="es-ES"/>
              </w:rPr>
            </w:pPr>
            <w:r w:rsidRPr="00E65406">
              <w:rPr>
                <w:rFonts w:ascii="Tahoma" w:eastAsia="Times New Roman" w:hAnsi="Tahoma" w:cs="Tahoma"/>
                <w:b/>
                <w:sz w:val="18"/>
                <w:szCs w:val="18"/>
                <w:lang w:val="es-ES" w:eastAsia="es-ES"/>
              </w:rPr>
              <w:t>Tipo / Rubro</w:t>
            </w:r>
          </w:p>
        </w:tc>
        <w:tc>
          <w:tcPr>
            <w:tcW w:w="1534" w:type="dxa"/>
            <w:shd w:val="clear" w:color="auto" w:fill="D9D9D9" w:themeFill="background1" w:themeFillShade="D9"/>
          </w:tcPr>
          <w:p w:rsidR="00D02793" w:rsidRPr="00E65406" w:rsidRDefault="00D02793" w:rsidP="00596AD1">
            <w:pPr>
              <w:spacing w:line="276" w:lineRule="auto"/>
              <w:jc w:val="center"/>
              <w:rPr>
                <w:rFonts w:ascii="Tahoma" w:eastAsia="Times New Roman" w:hAnsi="Tahoma" w:cs="Tahoma"/>
                <w:b/>
                <w:sz w:val="18"/>
                <w:szCs w:val="18"/>
                <w:lang w:val="es-ES" w:eastAsia="es-ES"/>
              </w:rPr>
            </w:pPr>
            <w:r w:rsidRPr="00E65406">
              <w:rPr>
                <w:rFonts w:ascii="Tahoma" w:eastAsia="Times New Roman" w:hAnsi="Tahoma" w:cs="Tahoma"/>
                <w:b/>
                <w:sz w:val="18"/>
                <w:szCs w:val="18"/>
                <w:lang w:val="es-ES" w:eastAsia="es-ES"/>
              </w:rPr>
              <w:t>Monto</w:t>
            </w:r>
          </w:p>
        </w:tc>
      </w:tr>
      <w:tr w:rsidR="00D02793" w:rsidRPr="00E65406" w:rsidTr="00743DA6">
        <w:trPr>
          <w:jc w:val="center"/>
        </w:trPr>
        <w:tc>
          <w:tcPr>
            <w:tcW w:w="3961" w:type="dxa"/>
          </w:tcPr>
          <w:p w:rsidR="00D02793" w:rsidRPr="00E65406" w:rsidRDefault="00D02793" w:rsidP="00596AD1">
            <w:pPr>
              <w:rPr>
                <w:rFonts w:ascii="Tahoma" w:hAnsi="Tahoma" w:cs="Tahoma"/>
                <w:b/>
                <w:sz w:val="18"/>
                <w:szCs w:val="18"/>
              </w:rPr>
            </w:pPr>
            <w:r w:rsidRPr="00E65406">
              <w:rPr>
                <w:rFonts w:ascii="Tahoma" w:hAnsi="Tahoma" w:cs="Tahoma"/>
                <w:b/>
                <w:sz w:val="18"/>
                <w:szCs w:val="18"/>
              </w:rPr>
              <w:t>Recursos Propios / Gastos Corrientes</w:t>
            </w:r>
          </w:p>
        </w:tc>
        <w:tc>
          <w:tcPr>
            <w:tcW w:w="1534" w:type="dxa"/>
          </w:tcPr>
          <w:p w:rsidR="00D02793" w:rsidRPr="00E65406" w:rsidRDefault="008839CB" w:rsidP="007F3C9E">
            <w:pPr>
              <w:jc w:val="right"/>
              <w:rPr>
                <w:rFonts w:ascii="Tahoma" w:hAnsi="Tahoma" w:cs="Tahoma"/>
                <w:b/>
                <w:sz w:val="18"/>
                <w:szCs w:val="18"/>
              </w:rPr>
            </w:pPr>
            <w:r w:rsidRPr="00E65406">
              <w:rPr>
                <w:rFonts w:ascii="Tahoma" w:hAnsi="Tahoma" w:cs="Tahoma"/>
                <w:b/>
                <w:sz w:val="18"/>
                <w:szCs w:val="18"/>
              </w:rPr>
              <w:t>30,370,504.34</w:t>
            </w:r>
          </w:p>
        </w:tc>
      </w:tr>
      <w:tr w:rsidR="00D02793" w:rsidRPr="00E65406" w:rsidTr="00743DA6">
        <w:trPr>
          <w:jc w:val="center"/>
        </w:trPr>
        <w:tc>
          <w:tcPr>
            <w:tcW w:w="3961" w:type="dxa"/>
          </w:tcPr>
          <w:p w:rsidR="00D02793" w:rsidRPr="00E65406" w:rsidRDefault="00D02793" w:rsidP="00596AD1">
            <w:pPr>
              <w:rPr>
                <w:rFonts w:ascii="Tahoma" w:hAnsi="Tahoma" w:cs="Tahoma"/>
                <w:b/>
                <w:sz w:val="18"/>
                <w:szCs w:val="18"/>
              </w:rPr>
            </w:pPr>
            <w:r w:rsidRPr="00E65406">
              <w:rPr>
                <w:rFonts w:ascii="Tahoma" w:hAnsi="Tahoma" w:cs="Tahoma"/>
                <w:b/>
                <w:sz w:val="18"/>
                <w:szCs w:val="18"/>
              </w:rPr>
              <w:t>Recursos FORTAMUN</w:t>
            </w:r>
          </w:p>
        </w:tc>
        <w:tc>
          <w:tcPr>
            <w:tcW w:w="1534" w:type="dxa"/>
          </w:tcPr>
          <w:p w:rsidR="00D02793" w:rsidRPr="00E65406" w:rsidRDefault="008839CB" w:rsidP="007F3C9E">
            <w:pPr>
              <w:jc w:val="right"/>
              <w:rPr>
                <w:rFonts w:ascii="Tahoma" w:hAnsi="Tahoma" w:cs="Tahoma"/>
                <w:b/>
                <w:sz w:val="18"/>
                <w:szCs w:val="18"/>
              </w:rPr>
            </w:pPr>
            <w:r w:rsidRPr="00E65406">
              <w:rPr>
                <w:rFonts w:ascii="Tahoma" w:hAnsi="Tahoma" w:cs="Tahoma"/>
                <w:b/>
                <w:sz w:val="18"/>
                <w:szCs w:val="18"/>
              </w:rPr>
              <w:t>898,028.43</w:t>
            </w:r>
          </w:p>
        </w:tc>
      </w:tr>
      <w:tr w:rsidR="00D02793" w:rsidRPr="00E65406" w:rsidTr="00743DA6">
        <w:trPr>
          <w:jc w:val="center"/>
        </w:trPr>
        <w:tc>
          <w:tcPr>
            <w:tcW w:w="3961" w:type="dxa"/>
          </w:tcPr>
          <w:p w:rsidR="00D02793" w:rsidRPr="00E65406" w:rsidRDefault="00D02793" w:rsidP="00596AD1">
            <w:pPr>
              <w:rPr>
                <w:rFonts w:ascii="Tahoma" w:hAnsi="Tahoma" w:cs="Tahoma"/>
                <w:b/>
                <w:sz w:val="18"/>
                <w:szCs w:val="18"/>
              </w:rPr>
            </w:pPr>
            <w:r w:rsidRPr="00E65406">
              <w:rPr>
                <w:rFonts w:ascii="Tahoma" w:hAnsi="Tahoma" w:cs="Tahoma"/>
                <w:b/>
                <w:sz w:val="18"/>
                <w:szCs w:val="18"/>
              </w:rPr>
              <w:t xml:space="preserve">Recursos de programas federales </w:t>
            </w:r>
          </w:p>
        </w:tc>
        <w:tc>
          <w:tcPr>
            <w:tcW w:w="1534" w:type="dxa"/>
          </w:tcPr>
          <w:p w:rsidR="00D02793" w:rsidRPr="00E65406" w:rsidRDefault="008839CB" w:rsidP="00E65406">
            <w:pPr>
              <w:jc w:val="right"/>
              <w:rPr>
                <w:rFonts w:ascii="Tahoma" w:hAnsi="Tahoma" w:cs="Tahoma"/>
                <w:b/>
                <w:sz w:val="18"/>
                <w:szCs w:val="18"/>
              </w:rPr>
            </w:pPr>
            <w:r w:rsidRPr="00E65406">
              <w:rPr>
                <w:rFonts w:ascii="Tahoma" w:hAnsi="Tahoma" w:cs="Tahoma"/>
                <w:b/>
                <w:sz w:val="18"/>
                <w:szCs w:val="18"/>
              </w:rPr>
              <w:t>9,</w:t>
            </w:r>
            <w:r w:rsidR="00E65406" w:rsidRPr="00E65406">
              <w:rPr>
                <w:rFonts w:ascii="Tahoma" w:hAnsi="Tahoma" w:cs="Tahoma"/>
                <w:b/>
                <w:sz w:val="18"/>
                <w:szCs w:val="18"/>
              </w:rPr>
              <w:t>386</w:t>
            </w:r>
            <w:r w:rsidRPr="00E65406">
              <w:rPr>
                <w:rFonts w:ascii="Tahoma" w:hAnsi="Tahoma" w:cs="Tahoma"/>
                <w:b/>
                <w:sz w:val="18"/>
                <w:szCs w:val="18"/>
              </w:rPr>
              <w:t>,</w:t>
            </w:r>
            <w:r w:rsidR="00E65406" w:rsidRPr="00E65406">
              <w:rPr>
                <w:rFonts w:ascii="Tahoma" w:hAnsi="Tahoma" w:cs="Tahoma"/>
                <w:b/>
                <w:sz w:val="18"/>
                <w:szCs w:val="18"/>
              </w:rPr>
              <w:t>218.69</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FAIS 2017</w:t>
            </w:r>
          </w:p>
        </w:tc>
        <w:tc>
          <w:tcPr>
            <w:tcW w:w="1534" w:type="dxa"/>
          </w:tcPr>
          <w:p w:rsidR="00D02793" w:rsidRPr="00E65406" w:rsidRDefault="00A009EE" w:rsidP="0069447D">
            <w:pPr>
              <w:jc w:val="right"/>
              <w:rPr>
                <w:rFonts w:ascii="Tahoma" w:hAnsi="Tahoma" w:cs="Tahoma"/>
                <w:sz w:val="18"/>
                <w:szCs w:val="18"/>
              </w:rPr>
            </w:pPr>
            <w:r w:rsidRPr="00E65406">
              <w:rPr>
                <w:rFonts w:ascii="Tahoma" w:hAnsi="Tahoma" w:cs="Tahoma"/>
                <w:sz w:val="18"/>
                <w:szCs w:val="18"/>
              </w:rPr>
              <w:t>25,067.64</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FAIS 2018</w:t>
            </w:r>
          </w:p>
        </w:tc>
        <w:tc>
          <w:tcPr>
            <w:tcW w:w="1534" w:type="dxa"/>
          </w:tcPr>
          <w:p w:rsidR="00D02793" w:rsidRPr="00E65406" w:rsidRDefault="00A009EE" w:rsidP="00D02793">
            <w:pPr>
              <w:jc w:val="right"/>
              <w:rPr>
                <w:rFonts w:ascii="Tahoma" w:hAnsi="Tahoma" w:cs="Tahoma"/>
                <w:sz w:val="18"/>
                <w:szCs w:val="18"/>
              </w:rPr>
            </w:pPr>
            <w:r w:rsidRPr="00E65406">
              <w:rPr>
                <w:rFonts w:ascii="Tahoma" w:hAnsi="Tahoma" w:cs="Tahoma"/>
                <w:sz w:val="18"/>
                <w:szCs w:val="18"/>
              </w:rPr>
              <w:t>6,569.22</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FAIS 2021</w:t>
            </w:r>
          </w:p>
        </w:tc>
        <w:tc>
          <w:tcPr>
            <w:tcW w:w="1534" w:type="dxa"/>
          </w:tcPr>
          <w:p w:rsidR="00D02793" w:rsidRPr="00E65406" w:rsidRDefault="00D02793" w:rsidP="00596AD1">
            <w:pPr>
              <w:jc w:val="right"/>
              <w:rPr>
                <w:rFonts w:ascii="Tahoma" w:hAnsi="Tahoma" w:cs="Tahoma"/>
                <w:sz w:val="18"/>
                <w:szCs w:val="18"/>
              </w:rPr>
            </w:pPr>
            <w:r w:rsidRPr="00E65406">
              <w:rPr>
                <w:rFonts w:ascii="Tahoma" w:hAnsi="Tahoma" w:cs="Tahoma"/>
                <w:sz w:val="18"/>
                <w:szCs w:val="18"/>
              </w:rPr>
              <w:t>76.57</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3x1 Migrantes Federal 2015</w:t>
            </w:r>
          </w:p>
        </w:tc>
        <w:tc>
          <w:tcPr>
            <w:tcW w:w="1534" w:type="dxa"/>
          </w:tcPr>
          <w:p w:rsidR="00D02793" w:rsidRPr="00E65406" w:rsidRDefault="00A009EE" w:rsidP="0069447D">
            <w:pPr>
              <w:jc w:val="right"/>
              <w:rPr>
                <w:rFonts w:ascii="Tahoma" w:hAnsi="Tahoma" w:cs="Tahoma"/>
                <w:sz w:val="18"/>
                <w:szCs w:val="18"/>
              </w:rPr>
            </w:pPr>
            <w:r w:rsidRPr="00E65406">
              <w:rPr>
                <w:rFonts w:ascii="Tahoma" w:hAnsi="Tahoma" w:cs="Tahoma"/>
                <w:sz w:val="18"/>
                <w:szCs w:val="18"/>
              </w:rPr>
              <w:t>57,105.07</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3x1 Migrantes Municipal  2015</w:t>
            </w:r>
          </w:p>
        </w:tc>
        <w:tc>
          <w:tcPr>
            <w:tcW w:w="1534" w:type="dxa"/>
          </w:tcPr>
          <w:p w:rsidR="00D02793" w:rsidRPr="00E65406" w:rsidRDefault="00D02793" w:rsidP="00596AD1">
            <w:pPr>
              <w:jc w:val="right"/>
              <w:rPr>
                <w:rFonts w:ascii="Tahoma" w:hAnsi="Tahoma" w:cs="Tahoma"/>
                <w:sz w:val="18"/>
                <w:szCs w:val="18"/>
              </w:rPr>
            </w:pPr>
            <w:r w:rsidRPr="00E65406">
              <w:rPr>
                <w:rFonts w:ascii="Tahoma" w:hAnsi="Tahoma" w:cs="Tahoma"/>
                <w:sz w:val="18"/>
                <w:szCs w:val="18"/>
              </w:rPr>
              <w:t>-1,085.63</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3x1 Migrantes Federal 2016</w:t>
            </w:r>
          </w:p>
        </w:tc>
        <w:tc>
          <w:tcPr>
            <w:tcW w:w="1534" w:type="dxa"/>
          </w:tcPr>
          <w:p w:rsidR="00D02793" w:rsidRPr="00E65406" w:rsidRDefault="00A009EE" w:rsidP="00EF4C45">
            <w:pPr>
              <w:jc w:val="right"/>
              <w:rPr>
                <w:rFonts w:ascii="Tahoma" w:hAnsi="Tahoma" w:cs="Tahoma"/>
                <w:sz w:val="18"/>
                <w:szCs w:val="18"/>
              </w:rPr>
            </w:pPr>
            <w:r w:rsidRPr="00E65406">
              <w:rPr>
                <w:rFonts w:ascii="Tahoma" w:hAnsi="Tahoma" w:cs="Tahoma"/>
                <w:sz w:val="18"/>
                <w:szCs w:val="18"/>
              </w:rPr>
              <w:t>10,154.06</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Hábitat Federal 2014</w:t>
            </w:r>
          </w:p>
        </w:tc>
        <w:tc>
          <w:tcPr>
            <w:tcW w:w="1534" w:type="dxa"/>
          </w:tcPr>
          <w:p w:rsidR="00D02793" w:rsidRPr="00E65406" w:rsidRDefault="00A009EE" w:rsidP="00EF4C45">
            <w:pPr>
              <w:jc w:val="right"/>
              <w:rPr>
                <w:rFonts w:ascii="Tahoma" w:hAnsi="Tahoma" w:cs="Tahoma"/>
                <w:sz w:val="18"/>
                <w:szCs w:val="18"/>
              </w:rPr>
            </w:pPr>
            <w:r w:rsidRPr="00E65406">
              <w:rPr>
                <w:rFonts w:ascii="Tahoma" w:hAnsi="Tahoma" w:cs="Tahoma"/>
                <w:sz w:val="18"/>
                <w:szCs w:val="18"/>
              </w:rPr>
              <w:t>24,644.04</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Hábitat Federal 2015</w:t>
            </w:r>
          </w:p>
        </w:tc>
        <w:tc>
          <w:tcPr>
            <w:tcW w:w="1534" w:type="dxa"/>
          </w:tcPr>
          <w:p w:rsidR="00D02793" w:rsidRPr="00E65406" w:rsidRDefault="00A009EE" w:rsidP="0069447D">
            <w:pPr>
              <w:jc w:val="right"/>
              <w:rPr>
                <w:rFonts w:ascii="Tahoma" w:hAnsi="Tahoma" w:cs="Tahoma"/>
                <w:sz w:val="18"/>
                <w:szCs w:val="18"/>
              </w:rPr>
            </w:pPr>
            <w:r w:rsidRPr="00E65406">
              <w:rPr>
                <w:rFonts w:ascii="Tahoma" w:hAnsi="Tahoma" w:cs="Tahoma"/>
                <w:sz w:val="18"/>
                <w:szCs w:val="18"/>
              </w:rPr>
              <w:t>32,143.24</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Rescate de Espacios Públicos 2015</w:t>
            </w:r>
          </w:p>
        </w:tc>
        <w:tc>
          <w:tcPr>
            <w:tcW w:w="1534" w:type="dxa"/>
          </w:tcPr>
          <w:p w:rsidR="00D02793" w:rsidRPr="00E65406" w:rsidRDefault="00A009EE" w:rsidP="0069447D">
            <w:pPr>
              <w:jc w:val="right"/>
              <w:rPr>
                <w:rFonts w:ascii="Tahoma" w:hAnsi="Tahoma" w:cs="Tahoma"/>
                <w:sz w:val="18"/>
                <w:szCs w:val="18"/>
              </w:rPr>
            </w:pPr>
            <w:r w:rsidRPr="00E65406">
              <w:rPr>
                <w:rFonts w:ascii="Tahoma" w:hAnsi="Tahoma" w:cs="Tahoma"/>
                <w:sz w:val="18"/>
                <w:szCs w:val="18"/>
              </w:rPr>
              <w:t>10,377.79</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FORTALECE 2016</w:t>
            </w:r>
          </w:p>
        </w:tc>
        <w:tc>
          <w:tcPr>
            <w:tcW w:w="1534" w:type="dxa"/>
          </w:tcPr>
          <w:p w:rsidR="00D02793" w:rsidRPr="00E65406" w:rsidRDefault="00A009EE" w:rsidP="0069447D">
            <w:pPr>
              <w:jc w:val="right"/>
              <w:rPr>
                <w:rFonts w:ascii="Tahoma" w:hAnsi="Tahoma" w:cs="Tahoma"/>
                <w:sz w:val="18"/>
                <w:szCs w:val="18"/>
              </w:rPr>
            </w:pPr>
            <w:r w:rsidRPr="00E65406">
              <w:rPr>
                <w:rFonts w:ascii="Tahoma" w:hAnsi="Tahoma" w:cs="Tahoma"/>
                <w:sz w:val="18"/>
                <w:szCs w:val="18"/>
              </w:rPr>
              <w:t>93,132.66</w:t>
            </w:r>
          </w:p>
        </w:tc>
      </w:tr>
      <w:tr w:rsidR="00D02793" w:rsidRPr="00E65406" w:rsidTr="00743DA6">
        <w:trPr>
          <w:jc w:val="center"/>
        </w:trPr>
        <w:tc>
          <w:tcPr>
            <w:tcW w:w="3961" w:type="dxa"/>
          </w:tcPr>
          <w:p w:rsidR="00D02793" w:rsidRPr="00E65406" w:rsidRDefault="00D02793" w:rsidP="00596AD1">
            <w:pPr>
              <w:rPr>
                <w:rFonts w:ascii="Tahoma" w:hAnsi="Tahoma" w:cs="Tahoma"/>
                <w:sz w:val="18"/>
                <w:szCs w:val="18"/>
              </w:rPr>
            </w:pPr>
            <w:r w:rsidRPr="00E65406">
              <w:rPr>
                <w:rFonts w:ascii="Tahoma" w:hAnsi="Tahoma" w:cs="Tahoma"/>
                <w:sz w:val="18"/>
                <w:szCs w:val="18"/>
              </w:rPr>
              <w:t>Recursos de Programas Federales Desarrollo Regional 2016</w:t>
            </w:r>
          </w:p>
        </w:tc>
        <w:tc>
          <w:tcPr>
            <w:tcW w:w="1534" w:type="dxa"/>
          </w:tcPr>
          <w:p w:rsidR="00D02793" w:rsidRPr="00E65406" w:rsidRDefault="00A009EE" w:rsidP="0069447D">
            <w:pPr>
              <w:jc w:val="right"/>
              <w:rPr>
                <w:rFonts w:ascii="Tahoma" w:hAnsi="Tahoma" w:cs="Tahoma"/>
                <w:sz w:val="18"/>
                <w:szCs w:val="18"/>
              </w:rPr>
            </w:pPr>
            <w:r w:rsidRPr="00E65406">
              <w:rPr>
                <w:rFonts w:ascii="Tahoma" w:hAnsi="Tahoma" w:cs="Tahoma"/>
                <w:sz w:val="18"/>
                <w:szCs w:val="18"/>
              </w:rPr>
              <w:t>30,757.55</w:t>
            </w:r>
          </w:p>
        </w:tc>
      </w:tr>
      <w:tr w:rsidR="00D02793" w:rsidRPr="00E65406" w:rsidTr="00743DA6">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Fondo Metropolitano 2015</w:t>
            </w:r>
          </w:p>
        </w:tc>
        <w:tc>
          <w:tcPr>
            <w:tcW w:w="1534" w:type="dxa"/>
          </w:tcPr>
          <w:p w:rsidR="00D02793" w:rsidRPr="00E65406" w:rsidRDefault="00D02793" w:rsidP="00F7672F">
            <w:pPr>
              <w:jc w:val="right"/>
              <w:rPr>
                <w:rFonts w:ascii="Tahoma" w:hAnsi="Tahoma" w:cs="Tahoma"/>
                <w:sz w:val="18"/>
                <w:szCs w:val="18"/>
              </w:rPr>
            </w:pPr>
            <w:r w:rsidRPr="00E65406">
              <w:rPr>
                <w:rFonts w:ascii="Tahoma" w:hAnsi="Tahoma" w:cs="Tahoma"/>
                <w:sz w:val="18"/>
                <w:szCs w:val="18"/>
              </w:rPr>
              <w:t>0.00</w:t>
            </w:r>
          </w:p>
        </w:tc>
      </w:tr>
      <w:tr w:rsidR="00D02793" w:rsidRPr="00E65406" w:rsidTr="00743DA6">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Fondo Metropolitano 2016</w:t>
            </w:r>
          </w:p>
        </w:tc>
        <w:tc>
          <w:tcPr>
            <w:tcW w:w="1534" w:type="dxa"/>
          </w:tcPr>
          <w:p w:rsidR="00D02793" w:rsidRPr="00E65406" w:rsidRDefault="00A009EE" w:rsidP="00D02793">
            <w:pPr>
              <w:jc w:val="right"/>
              <w:rPr>
                <w:rFonts w:ascii="Tahoma" w:hAnsi="Tahoma" w:cs="Tahoma"/>
                <w:sz w:val="18"/>
                <w:szCs w:val="18"/>
              </w:rPr>
            </w:pPr>
            <w:r w:rsidRPr="00E65406">
              <w:rPr>
                <w:rFonts w:ascii="Tahoma" w:hAnsi="Tahoma" w:cs="Tahoma"/>
                <w:sz w:val="18"/>
                <w:szCs w:val="18"/>
              </w:rPr>
              <w:t>134,332.63</w:t>
            </w:r>
          </w:p>
        </w:tc>
      </w:tr>
      <w:tr w:rsidR="00D02793" w:rsidRPr="00E65406" w:rsidTr="00743DA6">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de Infraestructura Indígena 2017</w:t>
            </w:r>
          </w:p>
        </w:tc>
        <w:tc>
          <w:tcPr>
            <w:tcW w:w="1534" w:type="dxa"/>
          </w:tcPr>
          <w:p w:rsidR="00D02793" w:rsidRPr="00E65406" w:rsidRDefault="00A009EE" w:rsidP="00D02793">
            <w:pPr>
              <w:jc w:val="right"/>
              <w:rPr>
                <w:rFonts w:ascii="Tahoma" w:hAnsi="Tahoma" w:cs="Tahoma"/>
                <w:sz w:val="18"/>
                <w:szCs w:val="18"/>
              </w:rPr>
            </w:pPr>
            <w:r w:rsidRPr="00E65406">
              <w:rPr>
                <w:rFonts w:ascii="Tahoma" w:hAnsi="Tahoma" w:cs="Tahoma"/>
                <w:sz w:val="18"/>
                <w:szCs w:val="18"/>
              </w:rPr>
              <w:t>26,484.01</w:t>
            </w:r>
          </w:p>
        </w:tc>
      </w:tr>
      <w:tr w:rsidR="00D02793" w:rsidRPr="00E65406" w:rsidTr="00743DA6">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Recursos de Programas Federales PROYECTO DESARROLLO REGIONAL 2018</w:t>
            </w:r>
          </w:p>
        </w:tc>
        <w:tc>
          <w:tcPr>
            <w:tcW w:w="1534" w:type="dxa"/>
          </w:tcPr>
          <w:p w:rsidR="00D02793" w:rsidRPr="00E65406" w:rsidRDefault="00A009EE" w:rsidP="00D02793">
            <w:pPr>
              <w:jc w:val="right"/>
              <w:rPr>
                <w:rFonts w:ascii="Tahoma" w:hAnsi="Tahoma" w:cs="Tahoma"/>
                <w:sz w:val="18"/>
                <w:szCs w:val="18"/>
              </w:rPr>
            </w:pPr>
            <w:r w:rsidRPr="00E65406">
              <w:rPr>
                <w:rFonts w:ascii="Tahoma" w:hAnsi="Tahoma" w:cs="Tahoma"/>
                <w:sz w:val="18"/>
                <w:szCs w:val="18"/>
              </w:rPr>
              <w:t>8,550.26</w:t>
            </w:r>
          </w:p>
        </w:tc>
      </w:tr>
      <w:tr w:rsidR="004A4F94" w:rsidRPr="00E65406" w:rsidTr="00743DA6">
        <w:trPr>
          <w:jc w:val="center"/>
        </w:trPr>
        <w:tc>
          <w:tcPr>
            <w:tcW w:w="3961" w:type="dxa"/>
          </w:tcPr>
          <w:p w:rsidR="004A4F94" w:rsidRPr="00E65406" w:rsidRDefault="004A4F94" w:rsidP="00785DAA">
            <w:pPr>
              <w:rPr>
                <w:rFonts w:ascii="Tahoma" w:hAnsi="Tahoma" w:cs="Tahoma"/>
                <w:sz w:val="18"/>
                <w:szCs w:val="18"/>
              </w:rPr>
            </w:pPr>
            <w:r w:rsidRPr="00E65406">
              <w:rPr>
                <w:rFonts w:ascii="Tahoma" w:hAnsi="Tahoma" w:cs="Tahoma"/>
                <w:sz w:val="18"/>
                <w:szCs w:val="18"/>
              </w:rPr>
              <w:t>Otras participaciones federales 2020</w:t>
            </w:r>
          </w:p>
        </w:tc>
        <w:tc>
          <w:tcPr>
            <w:tcW w:w="1534" w:type="dxa"/>
          </w:tcPr>
          <w:p w:rsidR="004A4F94" w:rsidRPr="00E65406" w:rsidRDefault="004A4F94" w:rsidP="00D02793">
            <w:pPr>
              <w:jc w:val="right"/>
              <w:rPr>
                <w:rFonts w:ascii="Tahoma" w:hAnsi="Tahoma" w:cs="Tahoma"/>
                <w:sz w:val="18"/>
                <w:szCs w:val="18"/>
              </w:rPr>
            </w:pPr>
            <w:r w:rsidRPr="00E65406">
              <w:rPr>
                <w:rFonts w:ascii="Tahoma" w:hAnsi="Tahoma" w:cs="Tahoma"/>
                <w:sz w:val="18"/>
                <w:szCs w:val="18"/>
              </w:rPr>
              <w:t>7,176.16</w:t>
            </w:r>
          </w:p>
        </w:tc>
      </w:tr>
      <w:tr w:rsidR="00D02793" w:rsidRPr="0092281D" w:rsidTr="00743DA6">
        <w:trPr>
          <w:jc w:val="center"/>
        </w:trPr>
        <w:tc>
          <w:tcPr>
            <w:tcW w:w="3961" w:type="dxa"/>
          </w:tcPr>
          <w:p w:rsidR="00D02793" w:rsidRPr="00E65406" w:rsidRDefault="00D02793" w:rsidP="00785DAA">
            <w:pPr>
              <w:rPr>
                <w:rFonts w:ascii="Tahoma" w:hAnsi="Tahoma" w:cs="Tahoma"/>
                <w:sz w:val="18"/>
                <w:szCs w:val="18"/>
              </w:rPr>
            </w:pPr>
            <w:r w:rsidRPr="00E65406">
              <w:rPr>
                <w:rFonts w:ascii="Tahoma" w:hAnsi="Tahoma" w:cs="Tahoma"/>
                <w:sz w:val="18"/>
                <w:szCs w:val="18"/>
              </w:rPr>
              <w:t>Otras participaciones federales 2024</w:t>
            </w:r>
          </w:p>
        </w:tc>
        <w:tc>
          <w:tcPr>
            <w:tcW w:w="1534" w:type="dxa"/>
          </w:tcPr>
          <w:p w:rsidR="00D02793" w:rsidRPr="0092281D" w:rsidRDefault="0021632F" w:rsidP="001E2F3D">
            <w:pPr>
              <w:jc w:val="right"/>
              <w:rPr>
                <w:rFonts w:ascii="Tahoma" w:hAnsi="Tahoma" w:cs="Tahoma"/>
                <w:sz w:val="18"/>
                <w:szCs w:val="18"/>
              </w:rPr>
            </w:pPr>
            <w:r w:rsidRPr="00E65406">
              <w:rPr>
                <w:rFonts w:ascii="Tahoma" w:hAnsi="Tahoma" w:cs="Tahoma"/>
                <w:sz w:val="18"/>
                <w:szCs w:val="18"/>
              </w:rPr>
              <w:t>929,693.98</w:t>
            </w:r>
          </w:p>
        </w:tc>
      </w:tr>
      <w:tr w:rsidR="0021632F" w:rsidRPr="0092281D" w:rsidTr="00743DA6">
        <w:trPr>
          <w:jc w:val="center"/>
        </w:trPr>
        <w:tc>
          <w:tcPr>
            <w:tcW w:w="3961" w:type="dxa"/>
          </w:tcPr>
          <w:p w:rsidR="0021632F" w:rsidRPr="006C6C8B" w:rsidRDefault="0021632F" w:rsidP="0021632F">
            <w:pPr>
              <w:rPr>
                <w:rFonts w:ascii="Tahoma" w:hAnsi="Tahoma" w:cs="Tahoma"/>
                <w:sz w:val="18"/>
                <w:szCs w:val="18"/>
              </w:rPr>
            </w:pPr>
            <w:r w:rsidRPr="006C6C8B">
              <w:rPr>
                <w:rFonts w:ascii="Tahoma" w:hAnsi="Tahoma" w:cs="Tahoma"/>
                <w:sz w:val="18"/>
                <w:szCs w:val="18"/>
              </w:rPr>
              <w:t>Otras participaciones federales 202</w:t>
            </w:r>
            <w:r>
              <w:rPr>
                <w:rFonts w:ascii="Tahoma" w:hAnsi="Tahoma" w:cs="Tahoma"/>
                <w:sz w:val="18"/>
                <w:szCs w:val="18"/>
              </w:rPr>
              <w:t>5</w:t>
            </w:r>
          </w:p>
        </w:tc>
        <w:tc>
          <w:tcPr>
            <w:tcW w:w="1534" w:type="dxa"/>
          </w:tcPr>
          <w:p w:rsidR="0021632F" w:rsidRDefault="0021632F" w:rsidP="001E2F3D">
            <w:pPr>
              <w:jc w:val="right"/>
              <w:rPr>
                <w:rFonts w:ascii="Tahoma" w:hAnsi="Tahoma" w:cs="Tahoma"/>
                <w:sz w:val="18"/>
                <w:szCs w:val="18"/>
              </w:rPr>
            </w:pPr>
            <w:r>
              <w:rPr>
                <w:rFonts w:ascii="Tahoma" w:hAnsi="Tahoma" w:cs="Tahoma"/>
                <w:sz w:val="18"/>
                <w:szCs w:val="18"/>
              </w:rPr>
              <w:t>6,844,596.02</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FAISMUN 2024</w:t>
            </w:r>
          </w:p>
        </w:tc>
        <w:tc>
          <w:tcPr>
            <w:tcW w:w="1534" w:type="dxa"/>
          </w:tcPr>
          <w:p w:rsidR="002311B9" w:rsidRPr="0092281D" w:rsidRDefault="0021632F" w:rsidP="002311B9">
            <w:pPr>
              <w:jc w:val="right"/>
              <w:rPr>
                <w:rFonts w:ascii="Tahoma" w:hAnsi="Tahoma" w:cs="Tahoma"/>
                <w:sz w:val="18"/>
                <w:szCs w:val="18"/>
              </w:rPr>
            </w:pPr>
            <w:r>
              <w:rPr>
                <w:rFonts w:ascii="Tahoma" w:hAnsi="Tahoma" w:cs="Tahoma"/>
                <w:sz w:val="18"/>
                <w:szCs w:val="18"/>
              </w:rPr>
              <w:t>990,144,.60</w:t>
            </w:r>
          </w:p>
        </w:tc>
      </w:tr>
      <w:tr w:rsidR="00D02793" w:rsidRPr="0092281D" w:rsidTr="00743DA6">
        <w:trPr>
          <w:jc w:val="center"/>
        </w:trPr>
        <w:tc>
          <w:tcPr>
            <w:tcW w:w="3961" w:type="dxa"/>
          </w:tcPr>
          <w:p w:rsidR="00D02793" w:rsidRPr="006C6C8B" w:rsidRDefault="00D02793" w:rsidP="002924E1">
            <w:pPr>
              <w:rPr>
                <w:rFonts w:ascii="Tahoma" w:hAnsi="Tahoma" w:cs="Tahoma"/>
                <w:b/>
                <w:sz w:val="18"/>
                <w:szCs w:val="18"/>
              </w:rPr>
            </w:pPr>
            <w:r w:rsidRPr="006C6C8B">
              <w:rPr>
                <w:rFonts w:ascii="Tahoma" w:hAnsi="Tahoma" w:cs="Tahoma"/>
                <w:b/>
                <w:sz w:val="18"/>
                <w:szCs w:val="18"/>
              </w:rPr>
              <w:t xml:space="preserve">Otros Recursos </w:t>
            </w:r>
          </w:p>
        </w:tc>
        <w:tc>
          <w:tcPr>
            <w:tcW w:w="1534" w:type="dxa"/>
          </w:tcPr>
          <w:p w:rsidR="00D02793" w:rsidRPr="0092281D" w:rsidRDefault="008839CB" w:rsidP="002924E1">
            <w:pPr>
              <w:jc w:val="right"/>
              <w:rPr>
                <w:rFonts w:ascii="Tahoma" w:hAnsi="Tahoma" w:cs="Tahoma"/>
                <w:b/>
                <w:sz w:val="18"/>
                <w:szCs w:val="18"/>
              </w:rPr>
            </w:pPr>
            <w:r>
              <w:rPr>
                <w:rFonts w:ascii="Tahoma" w:hAnsi="Tahoma" w:cs="Tahoma"/>
                <w:b/>
                <w:sz w:val="18"/>
                <w:szCs w:val="18"/>
              </w:rPr>
              <w:t>435,588.36</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Recursos de Zona Federal</w:t>
            </w:r>
          </w:p>
        </w:tc>
        <w:tc>
          <w:tcPr>
            <w:tcW w:w="1534" w:type="dxa"/>
          </w:tcPr>
          <w:p w:rsidR="00D02793" w:rsidRPr="0092281D" w:rsidRDefault="004A4F94" w:rsidP="00F93AC4">
            <w:pPr>
              <w:jc w:val="right"/>
              <w:rPr>
                <w:rFonts w:ascii="Tahoma" w:hAnsi="Tahoma" w:cs="Tahoma"/>
                <w:sz w:val="18"/>
                <w:szCs w:val="18"/>
              </w:rPr>
            </w:pPr>
            <w:r>
              <w:rPr>
                <w:rFonts w:ascii="Tahoma" w:hAnsi="Tahoma" w:cs="Tahoma"/>
                <w:sz w:val="18"/>
                <w:szCs w:val="18"/>
              </w:rPr>
              <w:t>173,204.06</w:t>
            </w:r>
          </w:p>
        </w:tc>
      </w:tr>
      <w:tr w:rsidR="00D02793" w:rsidRPr="0092281D" w:rsidTr="00743DA6">
        <w:trPr>
          <w:jc w:val="center"/>
        </w:trPr>
        <w:tc>
          <w:tcPr>
            <w:tcW w:w="3961" w:type="dxa"/>
          </w:tcPr>
          <w:p w:rsidR="00D02793" w:rsidRPr="006C6C8B" w:rsidRDefault="00D02793" w:rsidP="002924E1">
            <w:pPr>
              <w:rPr>
                <w:rFonts w:ascii="Tahoma" w:hAnsi="Tahoma" w:cs="Tahoma"/>
                <w:sz w:val="18"/>
                <w:szCs w:val="18"/>
              </w:rPr>
            </w:pPr>
            <w:r w:rsidRPr="006C6C8B">
              <w:rPr>
                <w:rFonts w:ascii="Tahoma" w:hAnsi="Tahoma" w:cs="Tahoma"/>
                <w:sz w:val="18"/>
                <w:szCs w:val="18"/>
              </w:rPr>
              <w:t>Com de Feria</w:t>
            </w:r>
          </w:p>
        </w:tc>
        <w:tc>
          <w:tcPr>
            <w:tcW w:w="1534" w:type="dxa"/>
          </w:tcPr>
          <w:p w:rsidR="00D02793" w:rsidRPr="0092281D" w:rsidRDefault="00D02793" w:rsidP="002924E1">
            <w:pPr>
              <w:jc w:val="right"/>
              <w:rPr>
                <w:rFonts w:ascii="Tahoma" w:hAnsi="Tahoma" w:cs="Tahoma"/>
                <w:sz w:val="18"/>
                <w:szCs w:val="18"/>
              </w:rPr>
            </w:pPr>
            <w:r w:rsidRPr="0092281D">
              <w:rPr>
                <w:rFonts w:ascii="Tahoma" w:hAnsi="Tahoma" w:cs="Tahoma"/>
                <w:sz w:val="18"/>
                <w:szCs w:val="18"/>
              </w:rPr>
              <w:t>244,622.80</w:t>
            </w:r>
          </w:p>
        </w:tc>
      </w:tr>
    </w:tbl>
    <w:p w:rsidR="00113C5A" w:rsidRDefault="00113C5A"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C23F9B" w:rsidRDefault="00C23F9B"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326DFA" w:rsidRDefault="00326DFA" w:rsidP="00113C5A">
      <w:pPr>
        <w:spacing w:after="0" w:line="276" w:lineRule="auto"/>
        <w:jc w:val="both"/>
        <w:rPr>
          <w:rFonts w:ascii="Tahoma" w:eastAsia="Times New Roman" w:hAnsi="Tahoma" w:cs="Tahoma"/>
          <w:b/>
          <w:sz w:val="18"/>
          <w:szCs w:val="18"/>
          <w:lang w:eastAsia="es-ES"/>
        </w:rPr>
      </w:pPr>
    </w:p>
    <w:p w:rsidR="00113C5A"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Derechos a Recibir Efectivo o Equivalentes</w:t>
      </w:r>
      <w:r w:rsidRPr="00B74AA3">
        <w:rPr>
          <w:rFonts w:ascii="Tahoma" w:eastAsia="Times New Roman" w:hAnsi="Tahoma" w:cs="Tahoma"/>
          <w:sz w:val="18"/>
          <w:szCs w:val="18"/>
          <w:lang w:val="es-ES" w:eastAsia="es-ES"/>
        </w:rPr>
        <w:t>.</w:t>
      </w:r>
    </w:p>
    <w:p w:rsidR="005150C5" w:rsidRPr="00B74AA3" w:rsidRDefault="005150C5" w:rsidP="00113C5A">
      <w:pPr>
        <w:spacing w:after="0" w:line="276" w:lineRule="auto"/>
        <w:jc w:val="both"/>
        <w:rPr>
          <w:rFonts w:ascii="Tahoma" w:eastAsia="Times New Roman" w:hAnsi="Tahoma" w:cs="Tahoma"/>
          <w:sz w:val="18"/>
          <w:szCs w:val="18"/>
          <w:lang w:val="es-ES" w:eastAsia="es-ES"/>
        </w:rPr>
      </w:pPr>
    </w:p>
    <w:p w:rsidR="0015519C" w:rsidRPr="00833277" w:rsidRDefault="00113C5A" w:rsidP="00197A25">
      <w:pPr>
        <w:numPr>
          <w:ilvl w:val="0"/>
          <w:numId w:val="15"/>
        </w:numPr>
        <w:spacing w:after="0" w:line="276" w:lineRule="auto"/>
        <w:jc w:val="both"/>
        <w:rPr>
          <w:rFonts w:ascii="Tahoma" w:eastAsia="Times New Roman" w:hAnsi="Tahoma" w:cs="Tahoma"/>
          <w:sz w:val="18"/>
          <w:szCs w:val="18"/>
          <w:lang w:val="es-ES" w:eastAsia="es-ES"/>
        </w:rPr>
      </w:pPr>
      <w:r w:rsidRPr="00877B64">
        <w:rPr>
          <w:rFonts w:ascii="Tahoma" w:eastAsia="Times New Roman" w:hAnsi="Tahoma" w:cs="Tahoma"/>
          <w:sz w:val="18"/>
          <w:szCs w:val="18"/>
          <w:lang w:val="es-ES" w:eastAsia="es-ES"/>
        </w:rPr>
        <w:t xml:space="preserve">En este rubro se reflejan los Deudores y Cuentas por Cobrar del Municipio, con un saldo al </w:t>
      </w:r>
      <w:r w:rsidR="00C3196E" w:rsidRPr="00877B64">
        <w:rPr>
          <w:rFonts w:ascii="Tahoma" w:eastAsia="Times New Roman" w:hAnsi="Tahoma" w:cs="Tahoma"/>
          <w:sz w:val="18"/>
          <w:szCs w:val="18"/>
          <w:lang w:val="es-ES" w:eastAsia="es-ES"/>
        </w:rPr>
        <w:t xml:space="preserve">cierre </w:t>
      </w:r>
      <w:r w:rsidR="007544AA" w:rsidRPr="00877B64">
        <w:rPr>
          <w:rFonts w:ascii="Tahoma" w:eastAsia="Times New Roman" w:hAnsi="Tahoma" w:cs="Tahoma"/>
          <w:sz w:val="18"/>
          <w:szCs w:val="18"/>
          <w:lang w:val="es-ES" w:eastAsia="es-ES"/>
        </w:rPr>
        <w:t>de la cuenta pública mensual de</w:t>
      </w:r>
      <w:r w:rsidR="002D26C3" w:rsidRPr="00877B64">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Pr="007042C2">
        <w:rPr>
          <w:rFonts w:ascii="Tahoma" w:eastAsia="Times New Roman" w:hAnsi="Tahoma" w:cs="Tahoma"/>
          <w:sz w:val="18"/>
          <w:szCs w:val="18"/>
          <w:lang w:val="es-ES" w:eastAsia="es-ES"/>
        </w:rPr>
        <w:t xml:space="preserve"> por la cantidad </w:t>
      </w:r>
      <w:r w:rsidRPr="00833277">
        <w:rPr>
          <w:rFonts w:ascii="Tahoma" w:eastAsia="Times New Roman" w:hAnsi="Tahoma" w:cs="Tahoma"/>
          <w:sz w:val="18"/>
          <w:szCs w:val="18"/>
          <w:lang w:val="es-ES" w:eastAsia="es-ES"/>
        </w:rPr>
        <w:t xml:space="preserve">de </w:t>
      </w:r>
      <w:r w:rsidRPr="00833277">
        <w:rPr>
          <w:rFonts w:ascii="Tahoma" w:eastAsia="Times New Roman" w:hAnsi="Tahoma" w:cs="Tahoma"/>
          <w:b/>
          <w:sz w:val="18"/>
          <w:szCs w:val="18"/>
          <w:lang w:val="es-ES" w:eastAsia="es-ES"/>
        </w:rPr>
        <w:t>$</w:t>
      </w:r>
      <w:r w:rsidR="00580A4D">
        <w:rPr>
          <w:rFonts w:ascii="Tahoma" w:eastAsia="Times New Roman" w:hAnsi="Tahoma" w:cs="Tahoma"/>
          <w:b/>
          <w:sz w:val="18"/>
          <w:szCs w:val="18"/>
          <w:lang w:val="es-ES" w:eastAsia="es-ES"/>
        </w:rPr>
        <w:t>40</w:t>
      </w:r>
      <w:r w:rsidR="009F3702" w:rsidRPr="00833277">
        <w:rPr>
          <w:rFonts w:ascii="Tahoma" w:eastAsia="Times New Roman" w:hAnsi="Tahoma" w:cs="Tahoma"/>
          <w:b/>
          <w:sz w:val="18"/>
          <w:szCs w:val="18"/>
          <w:lang w:val="es-ES" w:eastAsia="es-ES"/>
        </w:rPr>
        <w:t>,</w:t>
      </w:r>
      <w:r w:rsidR="00580A4D">
        <w:rPr>
          <w:rFonts w:ascii="Tahoma" w:eastAsia="Times New Roman" w:hAnsi="Tahoma" w:cs="Tahoma"/>
          <w:b/>
          <w:sz w:val="18"/>
          <w:szCs w:val="18"/>
          <w:lang w:val="es-ES" w:eastAsia="es-ES"/>
        </w:rPr>
        <w:t xml:space="preserve">482,278.44 </w:t>
      </w:r>
      <w:r w:rsidR="008111E7" w:rsidRPr="00580A4D">
        <w:rPr>
          <w:rFonts w:ascii="Tahoma" w:eastAsia="Times New Roman" w:hAnsi="Tahoma" w:cs="Tahoma"/>
          <w:sz w:val="18"/>
          <w:szCs w:val="18"/>
          <w:lang w:val="es-ES" w:eastAsia="es-ES"/>
        </w:rPr>
        <w:t>(</w:t>
      </w:r>
      <w:r w:rsidR="00580A4D" w:rsidRPr="00580A4D">
        <w:rPr>
          <w:rFonts w:ascii="Tahoma" w:eastAsia="Times New Roman" w:hAnsi="Tahoma" w:cs="Tahoma"/>
          <w:sz w:val="18"/>
          <w:szCs w:val="18"/>
          <w:lang w:val="es-ES" w:eastAsia="es-ES"/>
        </w:rPr>
        <w:t>Cuarenta</w:t>
      </w:r>
      <w:r w:rsidR="00580A4D">
        <w:rPr>
          <w:rFonts w:ascii="Tahoma" w:eastAsia="Times New Roman" w:hAnsi="Tahoma" w:cs="Tahoma"/>
          <w:b/>
          <w:sz w:val="18"/>
          <w:szCs w:val="18"/>
          <w:lang w:val="es-ES" w:eastAsia="es-ES"/>
        </w:rPr>
        <w:t xml:space="preserve"> </w:t>
      </w:r>
      <w:r w:rsidR="005C17DC" w:rsidRPr="00833277">
        <w:rPr>
          <w:rFonts w:ascii="Tahoma" w:eastAsia="Times New Roman" w:hAnsi="Tahoma" w:cs="Tahoma"/>
          <w:sz w:val="18"/>
          <w:szCs w:val="18"/>
          <w:lang w:val="es-ES" w:eastAsia="es-ES"/>
        </w:rPr>
        <w:t>millones</w:t>
      </w:r>
      <w:r w:rsidR="00CD02EA" w:rsidRPr="00833277">
        <w:rPr>
          <w:rFonts w:ascii="Tahoma" w:eastAsia="Times New Roman" w:hAnsi="Tahoma" w:cs="Tahoma"/>
          <w:sz w:val="18"/>
          <w:szCs w:val="18"/>
          <w:lang w:val="es-ES" w:eastAsia="es-ES"/>
        </w:rPr>
        <w:t xml:space="preserve"> </w:t>
      </w:r>
      <w:r w:rsidR="00580A4D">
        <w:rPr>
          <w:rFonts w:ascii="Tahoma" w:eastAsia="Times New Roman" w:hAnsi="Tahoma" w:cs="Tahoma"/>
          <w:sz w:val="18"/>
          <w:szCs w:val="18"/>
          <w:lang w:val="es-ES" w:eastAsia="es-ES"/>
        </w:rPr>
        <w:t xml:space="preserve">cuatrocientos ochenta y dos </w:t>
      </w:r>
      <w:r w:rsidR="00F97479" w:rsidRPr="00833277">
        <w:rPr>
          <w:rFonts w:ascii="Tahoma" w:eastAsia="Times New Roman" w:hAnsi="Tahoma" w:cs="Tahoma"/>
          <w:sz w:val="18"/>
          <w:szCs w:val="18"/>
          <w:lang w:val="es-ES" w:eastAsia="es-ES"/>
        </w:rPr>
        <w:t xml:space="preserve">mil </w:t>
      </w:r>
      <w:r w:rsidR="00580A4D">
        <w:rPr>
          <w:rFonts w:ascii="Tahoma" w:eastAsia="Times New Roman" w:hAnsi="Tahoma" w:cs="Tahoma"/>
          <w:sz w:val="18"/>
          <w:szCs w:val="18"/>
          <w:lang w:val="es-ES" w:eastAsia="es-ES"/>
        </w:rPr>
        <w:t xml:space="preserve">doscientos setenta y ocho </w:t>
      </w:r>
      <w:r w:rsidR="00443431" w:rsidRPr="00833277">
        <w:rPr>
          <w:rFonts w:ascii="Tahoma" w:eastAsia="Times New Roman" w:hAnsi="Tahoma" w:cs="Tahoma"/>
          <w:sz w:val="18"/>
          <w:szCs w:val="18"/>
          <w:lang w:val="es-ES" w:eastAsia="es-ES"/>
        </w:rPr>
        <w:t>pesos</w:t>
      </w:r>
      <w:r w:rsidR="0028792F" w:rsidRPr="00833277">
        <w:rPr>
          <w:rFonts w:ascii="Tahoma" w:eastAsia="Times New Roman" w:hAnsi="Tahoma" w:cs="Tahoma"/>
          <w:sz w:val="18"/>
          <w:szCs w:val="18"/>
          <w:lang w:val="es-ES" w:eastAsia="es-ES"/>
        </w:rPr>
        <w:t xml:space="preserve"> </w:t>
      </w:r>
      <w:r w:rsidR="00580A4D">
        <w:rPr>
          <w:rFonts w:ascii="Tahoma" w:eastAsia="Times New Roman" w:hAnsi="Tahoma" w:cs="Tahoma"/>
          <w:sz w:val="18"/>
          <w:szCs w:val="18"/>
          <w:lang w:val="es-ES" w:eastAsia="es-ES"/>
        </w:rPr>
        <w:t>44</w:t>
      </w:r>
      <w:r w:rsidRPr="00833277">
        <w:rPr>
          <w:rFonts w:ascii="Tahoma" w:eastAsia="Times New Roman" w:hAnsi="Tahoma" w:cs="Tahoma"/>
          <w:sz w:val="18"/>
          <w:szCs w:val="18"/>
          <w:lang w:val="es-ES" w:eastAsia="es-ES"/>
        </w:rPr>
        <w:t>/100 m.n.).</w:t>
      </w:r>
    </w:p>
    <w:p w:rsidR="00596AD1" w:rsidRPr="007042C2" w:rsidRDefault="00596AD1" w:rsidP="00596AD1">
      <w:pPr>
        <w:spacing w:after="0" w:line="276" w:lineRule="auto"/>
        <w:ind w:left="720"/>
        <w:jc w:val="both"/>
        <w:rPr>
          <w:rFonts w:ascii="Tahoma" w:eastAsia="Times New Roman" w:hAnsi="Tahoma" w:cs="Tahoma"/>
          <w:b/>
          <w:sz w:val="18"/>
          <w:szCs w:val="18"/>
          <w:lang w:val="es-ES" w:eastAsia="es-ES"/>
        </w:rPr>
      </w:pPr>
    </w:p>
    <w:tbl>
      <w:tblPr>
        <w:tblStyle w:val="Tablaconcuadrcula"/>
        <w:tblW w:w="0" w:type="auto"/>
        <w:tblInd w:w="720" w:type="dxa"/>
        <w:tblLook w:val="04A0" w:firstRow="1" w:lastRow="0" w:firstColumn="1" w:lastColumn="0" w:noHBand="0" w:noVBand="1"/>
      </w:tblPr>
      <w:tblGrid>
        <w:gridCol w:w="4945"/>
        <w:gridCol w:w="1418"/>
        <w:gridCol w:w="1745"/>
      </w:tblGrid>
      <w:tr w:rsidR="00596AD1" w:rsidRPr="007042C2" w:rsidTr="007F2883">
        <w:tc>
          <w:tcPr>
            <w:tcW w:w="49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Tipo / Rubro</w:t>
            </w:r>
          </w:p>
        </w:tc>
        <w:tc>
          <w:tcPr>
            <w:tcW w:w="1418"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Importe</w:t>
            </w:r>
          </w:p>
        </w:tc>
        <w:tc>
          <w:tcPr>
            <w:tcW w:w="1745" w:type="dxa"/>
            <w:shd w:val="clear" w:color="auto" w:fill="D9D9D9" w:themeFill="background1" w:themeFillShade="D9"/>
          </w:tcPr>
          <w:p w:rsidR="00596AD1" w:rsidRPr="007042C2" w:rsidRDefault="00596AD1" w:rsidP="007F2883">
            <w:pPr>
              <w:jc w:val="center"/>
              <w:rPr>
                <w:rFonts w:ascii="Tahoma" w:hAnsi="Tahoma" w:cs="Tahoma"/>
                <w:b/>
                <w:sz w:val="18"/>
                <w:szCs w:val="18"/>
              </w:rPr>
            </w:pPr>
            <w:r w:rsidRPr="007042C2">
              <w:rPr>
                <w:rFonts w:ascii="Tahoma" w:hAnsi="Tahoma" w:cs="Tahoma"/>
                <w:b/>
                <w:sz w:val="18"/>
                <w:szCs w:val="18"/>
              </w:rPr>
              <w:t>Monto</w:t>
            </w: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Cuentas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F44D16" w:rsidP="00037397">
            <w:pPr>
              <w:jc w:val="right"/>
              <w:rPr>
                <w:rFonts w:ascii="Tahoma" w:hAnsi="Tahoma" w:cs="Tahoma"/>
                <w:b/>
                <w:sz w:val="18"/>
                <w:szCs w:val="18"/>
              </w:rPr>
            </w:pPr>
            <w:r>
              <w:rPr>
                <w:rFonts w:ascii="Tahoma" w:hAnsi="Tahoma" w:cs="Tahoma"/>
                <w:b/>
                <w:sz w:val="18"/>
                <w:szCs w:val="18"/>
              </w:rPr>
              <w:t>1,007,952.11</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Cuentas por cobrar a empleados y funcionarios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129,554.81</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 xml:space="preserve">   Otras cuentas por cobrar</w:t>
            </w:r>
          </w:p>
        </w:tc>
        <w:tc>
          <w:tcPr>
            <w:tcW w:w="1418" w:type="dxa"/>
          </w:tcPr>
          <w:p w:rsidR="00596AD1" w:rsidRPr="0092281D" w:rsidRDefault="00037397" w:rsidP="00037397">
            <w:pPr>
              <w:jc w:val="right"/>
              <w:rPr>
                <w:rFonts w:ascii="Tahoma" w:hAnsi="Tahoma" w:cs="Tahoma"/>
                <w:sz w:val="18"/>
                <w:szCs w:val="18"/>
              </w:rPr>
            </w:pPr>
            <w:r w:rsidRPr="0092281D">
              <w:rPr>
                <w:rFonts w:ascii="Tahoma" w:hAnsi="Tahoma" w:cs="Tahoma"/>
                <w:sz w:val="18"/>
                <w:szCs w:val="18"/>
              </w:rPr>
              <w:t>878</w:t>
            </w:r>
            <w:r w:rsidR="00D753E7" w:rsidRPr="0092281D">
              <w:rPr>
                <w:rFonts w:ascii="Tahoma" w:hAnsi="Tahoma" w:cs="Tahoma"/>
                <w:sz w:val="18"/>
                <w:szCs w:val="18"/>
              </w:rPr>
              <w:t>,</w:t>
            </w:r>
            <w:r w:rsidRPr="0092281D">
              <w:rPr>
                <w:rFonts w:ascii="Tahoma" w:hAnsi="Tahoma" w:cs="Tahoma"/>
                <w:sz w:val="18"/>
                <w:szCs w:val="18"/>
              </w:rPr>
              <w:t>397</w:t>
            </w:r>
            <w:r w:rsidR="009A4E45" w:rsidRPr="0092281D">
              <w:rPr>
                <w:rFonts w:ascii="Tahoma" w:hAnsi="Tahoma" w:cs="Tahoma"/>
                <w:sz w:val="18"/>
                <w:szCs w:val="18"/>
              </w:rPr>
              <w:t>.</w:t>
            </w:r>
            <w:r w:rsidRPr="0092281D">
              <w:rPr>
                <w:rFonts w:ascii="Tahoma" w:hAnsi="Tahoma" w:cs="Tahoma"/>
                <w:sz w:val="18"/>
                <w:szCs w:val="18"/>
              </w:rPr>
              <w:t>3</w:t>
            </w:r>
            <w:r w:rsidR="009A4E45" w:rsidRPr="0092281D">
              <w:rPr>
                <w:rFonts w:ascii="Tahoma" w:hAnsi="Tahoma" w:cs="Tahoma"/>
                <w:sz w:val="18"/>
                <w:szCs w:val="18"/>
              </w:rPr>
              <w:t>0</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b/>
                <w:sz w:val="18"/>
                <w:szCs w:val="18"/>
              </w:rPr>
            </w:pPr>
            <w:r w:rsidRPr="0092281D">
              <w:rPr>
                <w:rFonts w:ascii="Tahoma" w:hAnsi="Tahoma" w:cs="Tahoma"/>
                <w:b/>
                <w:sz w:val="18"/>
                <w:szCs w:val="18"/>
              </w:rPr>
              <w:t>Deudores Diversos por Cobrar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92281D" w:rsidRDefault="00601E78" w:rsidP="009F3702">
            <w:pPr>
              <w:jc w:val="right"/>
              <w:rPr>
                <w:rFonts w:ascii="Tahoma" w:hAnsi="Tahoma" w:cs="Tahoma"/>
                <w:b/>
                <w:sz w:val="18"/>
                <w:szCs w:val="18"/>
              </w:rPr>
            </w:pPr>
            <w:r>
              <w:rPr>
                <w:rFonts w:ascii="Tahoma" w:hAnsi="Tahoma" w:cs="Tahoma"/>
                <w:b/>
                <w:sz w:val="18"/>
                <w:szCs w:val="18"/>
              </w:rPr>
              <w:t>37,404,118.63</w:t>
            </w: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Responsabilidades de Funcionarios y Empleados</w:t>
            </w:r>
          </w:p>
        </w:tc>
        <w:tc>
          <w:tcPr>
            <w:tcW w:w="1418" w:type="dxa"/>
          </w:tcPr>
          <w:p w:rsidR="00596AD1" w:rsidRPr="0092281D" w:rsidRDefault="00601E78" w:rsidP="007B5C25">
            <w:pPr>
              <w:jc w:val="right"/>
              <w:rPr>
                <w:rFonts w:ascii="Tahoma" w:hAnsi="Tahoma" w:cs="Tahoma"/>
                <w:sz w:val="18"/>
                <w:szCs w:val="18"/>
              </w:rPr>
            </w:pPr>
            <w:r>
              <w:rPr>
                <w:rFonts w:ascii="Tahoma" w:hAnsi="Tahoma" w:cs="Tahoma"/>
                <w:sz w:val="18"/>
                <w:szCs w:val="18"/>
              </w:rPr>
              <w:t>1,328,586.14</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Gastos a Comprobar</w:t>
            </w:r>
          </w:p>
        </w:tc>
        <w:tc>
          <w:tcPr>
            <w:tcW w:w="1418" w:type="dxa"/>
          </w:tcPr>
          <w:p w:rsidR="00596AD1" w:rsidRPr="0092281D" w:rsidRDefault="00326DFA" w:rsidP="00037397">
            <w:pPr>
              <w:jc w:val="right"/>
              <w:rPr>
                <w:rFonts w:ascii="Tahoma" w:hAnsi="Tahoma" w:cs="Tahoma"/>
                <w:sz w:val="18"/>
                <w:szCs w:val="18"/>
              </w:rPr>
            </w:pPr>
            <w:r w:rsidRPr="0092281D">
              <w:rPr>
                <w:rFonts w:ascii="Tahoma" w:hAnsi="Tahoma" w:cs="Tahoma"/>
                <w:sz w:val="18"/>
                <w:szCs w:val="18"/>
              </w:rPr>
              <w:t>367,007.89</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Deudores Diversos por devolución</w:t>
            </w:r>
          </w:p>
        </w:tc>
        <w:tc>
          <w:tcPr>
            <w:tcW w:w="1418" w:type="dxa"/>
          </w:tcPr>
          <w:p w:rsidR="00596AD1" w:rsidRPr="0092281D" w:rsidRDefault="007B5C25" w:rsidP="007F2883">
            <w:pPr>
              <w:jc w:val="right"/>
              <w:rPr>
                <w:rFonts w:ascii="Tahoma" w:hAnsi="Tahoma" w:cs="Tahoma"/>
                <w:sz w:val="18"/>
                <w:szCs w:val="18"/>
              </w:rPr>
            </w:pPr>
            <w:r w:rsidRPr="0092281D">
              <w:rPr>
                <w:rFonts w:ascii="Tahoma" w:hAnsi="Tahoma" w:cs="Tahoma"/>
                <w:sz w:val="18"/>
                <w:szCs w:val="18"/>
              </w:rPr>
              <w:t>236,433.43</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 Diversos:</w:t>
            </w:r>
          </w:p>
        </w:tc>
        <w:tc>
          <w:tcPr>
            <w:tcW w:w="1418" w:type="dxa"/>
          </w:tcPr>
          <w:p w:rsidR="00596AD1" w:rsidRPr="0092281D" w:rsidRDefault="00601E78" w:rsidP="008111E7">
            <w:pPr>
              <w:jc w:val="right"/>
              <w:rPr>
                <w:rFonts w:ascii="Tahoma" w:hAnsi="Tahoma" w:cs="Tahoma"/>
                <w:sz w:val="18"/>
                <w:szCs w:val="18"/>
              </w:rPr>
            </w:pPr>
            <w:r>
              <w:rPr>
                <w:rFonts w:ascii="Tahoma" w:hAnsi="Tahoma" w:cs="Tahoma"/>
                <w:sz w:val="18"/>
                <w:szCs w:val="18"/>
              </w:rPr>
              <w:t>35,408,340.54</w:t>
            </w:r>
          </w:p>
        </w:tc>
        <w:tc>
          <w:tcPr>
            <w:tcW w:w="1745" w:type="dxa"/>
          </w:tcPr>
          <w:p w:rsidR="00596AD1" w:rsidRPr="0092281D" w:rsidRDefault="00596AD1" w:rsidP="007F2883">
            <w:pPr>
              <w:jc w:val="right"/>
              <w:rPr>
                <w:rFonts w:ascii="Tahoma" w:hAnsi="Tahoma" w:cs="Tahoma"/>
                <w:sz w:val="18"/>
                <w:szCs w:val="18"/>
              </w:rPr>
            </w:pPr>
          </w:p>
        </w:tc>
      </w:tr>
      <w:tr w:rsidR="00596AD1" w:rsidRPr="0092281D" w:rsidTr="007F2883">
        <w:tc>
          <w:tcPr>
            <w:tcW w:w="4945" w:type="dxa"/>
          </w:tcPr>
          <w:p w:rsidR="00596AD1" w:rsidRPr="0092281D" w:rsidRDefault="00596AD1" w:rsidP="00596AD1">
            <w:pPr>
              <w:rPr>
                <w:rFonts w:ascii="Tahoma" w:hAnsi="Tahoma" w:cs="Tahoma"/>
                <w:sz w:val="18"/>
                <w:szCs w:val="18"/>
              </w:rPr>
            </w:pPr>
            <w:r w:rsidRPr="0092281D">
              <w:rPr>
                <w:rFonts w:ascii="Tahoma" w:hAnsi="Tahoma" w:cs="Tahoma"/>
                <w:sz w:val="18"/>
                <w:szCs w:val="18"/>
              </w:rPr>
              <w:t>Otros deudores</w:t>
            </w:r>
          </w:p>
        </w:tc>
        <w:tc>
          <w:tcPr>
            <w:tcW w:w="1418" w:type="dxa"/>
          </w:tcPr>
          <w:p w:rsidR="00596AD1" w:rsidRPr="0092281D" w:rsidRDefault="00596AD1" w:rsidP="007F2883">
            <w:pPr>
              <w:jc w:val="right"/>
              <w:rPr>
                <w:rFonts w:ascii="Tahoma" w:hAnsi="Tahoma" w:cs="Tahoma"/>
                <w:sz w:val="18"/>
                <w:szCs w:val="18"/>
              </w:rPr>
            </w:pPr>
            <w:r w:rsidRPr="0092281D">
              <w:rPr>
                <w:rFonts w:ascii="Tahoma" w:hAnsi="Tahoma" w:cs="Tahoma"/>
                <w:sz w:val="18"/>
                <w:szCs w:val="18"/>
              </w:rPr>
              <w:t>63,750.63</w:t>
            </w:r>
          </w:p>
        </w:tc>
        <w:tc>
          <w:tcPr>
            <w:tcW w:w="1745" w:type="dxa"/>
          </w:tcPr>
          <w:p w:rsidR="00596AD1" w:rsidRPr="0092281D" w:rsidRDefault="00596AD1" w:rsidP="007F2883">
            <w:pPr>
              <w:jc w:val="right"/>
              <w:rPr>
                <w:rFonts w:ascii="Tahoma" w:hAnsi="Tahoma" w:cs="Tahoma"/>
                <w:sz w:val="18"/>
                <w:szCs w:val="18"/>
              </w:rPr>
            </w:pPr>
          </w:p>
        </w:tc>
      </w:tr>
      <w:tr w:rsidR="00596AD1" w:rsidRPr="007042C2" w:rsidTr="007F2883">
        <w:tc>
          <w:tcPr>
            <w:tcW w:w="4945" w:type="dxa"/>
          </w:tcPr>
          <w:p w:rsidR="00596AD1" w:rsidRPr="0092281D" w:rsidRDefault="007B5C25" w:rsidP="00596AD1">
            <w:pPr>
              <w:rPr>
                <w:rFonts w:ascii="Tahoma" w:hAnsi="Tahoma" w:cs="Tahoma"/>
                <w:b/>
                <w:sz w:val="18"/>
                <w:szCs w:val="18"/>
              </w:rPr>
            </w:pPr>
            <w:r w:rsidRPr="0092281D">
              <w:rPr>
                <w:rFonts w:ascii="Tahoma" w:hAnsi="Tahoma" w:cs="Tahoma"/>
                <w:b/>
                <w:sz w:val="18"/>
                <w:szCs w:val="18"/>
              </w:rPr>
              <w:t>Deudores por Anticipos a Tesorería a Corto Plazo</w:t>
            </w:r>
          </w:p>
        </w:tc>
        <w:tc>
          <w:tcPr>
            <w:tcW w:w="1418" w:type="dxa"/>
          </w:tcPr>
          <w:p w:rsidR="00596AD1" w:rsidRPr="0092281D" w:rsidRDefault="00596AD1" w:rsidP="007F2883">
            <w:pPr>
              <w:jc w:val="right"/>
              <w:rPr>
                <w:rFonts w:ascii="Tahoma" w:hAnsi="Tahoma" w:cs="Tahoma"/>
                <w:b/>
                <w:sz w:val="18"/>
                <w:szCs w:val="18"/>
              </w:rPr>
            </w:pPr>
          </w:p>
        </w:tc>
        <w:tc>
          <w:tcPr>
            <w:tcW w:w="1745" w:type="dxa"/>
          </w:tcPr>
          <w:p w:rsidR="00596AD1" w:rsidRPr="007042C2" w:rsidRDefault="00601E78" w:rsidP="00601E78">
            <w:pPr>
              <w:jc w:val="right"/>
              <w:rPr>
                <w:rFonts w:ascii="Tahoma" w:hAnsi="Tahoma" w:cs="Tahoma"/>
                <w:b/>
                <w:sz w:val="18"/>
                <w:szCs w:val="18"/>
              </w:rPr>
            </w:pPr>
            <w:r>
              <w:rPr>
                <w:rFonts w:ascii="Tahoma" w:hAnsi="Tahoma" w:cs="Tahoma"/>
                <w:b/>
                <w:sz w:val="18"/>
                <w:szCs w:val="18"/>
              </w:rPr>
              <w:t>139,891.10</w:t>
            </w:r>
          </w:p>
        </w:tc>
      </w:tr>
    </w:tbl>
    <w:p w:rsidR="00596AD1" w:rsidRPr="007042C2" w:rsidRDefault="00596AD1" w:rsidP="00596AD1">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t xml:space="preserve">La más representativa es la cuenta de Otros Deudores Diversos por el adeudo que tiene la </w:t>
      </w:r>
      <w:r w:rsidRPr="007042C2">
        <w:rPr>
          <w:rFonts w:ascii="Tahoma" w:eastAsia="Times New Roman" w:hAnsi="Tahoma" w:cs="Tahoma"/>
          <w:b/>
          <w:sz w:val="18"/>
          <w:szCs w:val="18"/>
          <w:lang w:val="es-ES" w:eastAsia="es-ES"/>
        </w:rPr>
        <w:t>Comisión</w:t>
      </w:r>
      <w:r w:rsidRPr="00B74AA3">
        <w:rPr>
          <w:rFonts w:ascii="Tahoma" w:eastAsia="Times New Roman" w:hAnsi="Tahoma" w:cs="Tahoma"/>
          <w:b/>
          <w:sz w:val="18"/>
          <w:szCs w:val="18"/>
          <w:lang w:val="es-ES" w:eastAsia="es-ES"/>
        </w:rPr>
        <w:t xml:space="preserve"> de Agua Potable y Alcantarillado del Municipio de Tecomán</w:t>
      </w:r>
      <w:r w:rsidRPr="00B74AA3">
        <w:rPr>
          <w:rFonts w:ascii="Tahoma" w:eastAsia="Times New Roman" w:hAnsi="Tahoma" w:cs="Tahoma"/>
          <w:sz w:val="18"/>
          <w:szCs w:val="18"/>
          <w:lang w:val="es-ES" w:eastAsia="es-ES"/>
        </w:rPr>
        <w:t xml:space="preserve"> con el municipio.</w:t>
      </w: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Default="008730A8" w:rsidP="00113C5A">
      <w:pPr>
        <w:spacing w:after="0" w:line="276" w:lineRule="auto"/>
        <w:ind w:left="720"/>
        <w:jc w:val="both"/>
        <w:rPr>
          <w:rFonts w:ascii="Tahoma" w:eastAsia="Times New Roman" w:hAnsi="Tahoma" w:cs="Tahoma"/>
          <w:sz w:val="18"/>
          <w:szCs w:val="18"/>
          <w:lang w:val="es-ES" w:eastAsia="es-ES"/>
        </w:rPr>
      </w:pPr>
    </w:p>
    <w:p w:rsidR="00113C5A" w:rsidRDefault="00113C5A" w:rsidP="00113C5A">
      <w:pPr>
        <w:spacing w:after="0" w:line="276" w:lineRule="auto"/>
        <w:ind w:left="720"/>
        <w:jc w:val="both"/>
        <w:rPr>
          <w:rFonts w:ascii="Tahoma" w:eastAsia="Times New Roman" w:hAnsi="Tahoma" w:cs="Tahoma"/>
          <w:sz w:val="18"/>
          <w:szCs w:val="18"/>
          <w:lang w:val="es-ES" w:eastAsia="es-ES"/>
        </w:rPr>
      </w:pPr>
    </w:p>
    <w:p w:rsidR="008730A8" w:rsidRPr="00B74AA3" w:rsidRDefault="008730A8" w:rsidP="00113C5A">
      <w:pPr>
        <w:spacing w:after="0" w:line="276" w:lineRule="auto"/>
        <w:ind w:left="720"/>
        <w:jc w:val="both"/>
        <w:rPr>
          <w:rFonts w:ascii="Tahoma" w:eastAsia="Times New Roman" w:hAnsi="Tahoma" w:cs="Tahoma"/>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Bienes Inmuebles, Infraestructura y Construcciones en Proceso.</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113C5A" w:rsidRPr="0071086E" w:rsidRDefault="007544AA" w:rsidP="008730A8">
      <w:pPr>
        <w:numPr>
          <w:ilvl w:val="0"/>
          <w:numId w:val="15"/>
        </w:num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Corresponde al</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Activo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No</w:t>
      </w:r>
      <w:r w:rsidR="00523220" w:rsidRPr="0071086E">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Circulante, al</w:t>
      </w:r>
      <w:r w:rsidR="00113C5A" w:rsidRPr="0071086E">
        <w:rPr>
          <w:rFonts w:ascii="Tahoma" w:eastAsia="Times New Roman" w:hAnsi="Tahoma" w:cs="Tahoma"/>
          <w:sz w:val="18"/>
          <w:szCs w:val="18"/>
          <w:lang w:val="es-ES" w:eastAsia="es-ES"/>
        </w:rPr>
        <w:t xml:space="preserve"> cierre </w:t>
      </w:r>
      <w:r w:rsidR="00C3196E" w:rsidRPr="0071086E">
        <w:rPr>
          <w:rFonts w:ascii="Tahoma" w:eastAsia="Times New Roman" w:hAnsi="Tahoma" w:cs="Tahoma"/>
          <w:sz w:val="18"/>
          <w:szCs w:val="18"/>
          <w:lang w:val="es-ES" w:eastAsia="es-ES"/>
        </w:rPr>
        <w:t xml:space="preserve">de la cuenta pública mensual </w:t>
      </w:r>
      <w:r w:rsidR="006B143C" w:rsidRPr="0071086E">
        <w:rPr>
          <w:rFonts w:ascii="Tahoma" w:eastAsia="Times New Roman" w:hAnsi="Tahoma" w:cs="Tahoma"/>
          <w:sz w:val="18"/>
          <w:szCs w:val="18"/>
          <w:lang w:val="es-ES" w:eastAsia="es-ES"/>
        </w:rPr>
        <w:t xml:space="preserve">de </w:t>
      </w:r>
      <w:r w:rsidR="00957C3E">
        <w:rPr>
          <w:rFonts w:ascii="Tahoma" w:eastAsia="Times New Roman" w:hAnsi="Tahoma" w:cs="Tahoma"/>
          <w:sz w:val="18"/>
          <w:szCs w:val="18"/>
          <w:lang w:val="es-ES" w:eastAsia="es-ES"/>
        </w:rPr>
        <w:t>Enero 2025</w:t>
      </w:r>
      <w:r w:rsidR="00957C3E" w:rsidRPr="007042C2">
        <w:rPr>
          <w:rFonts w:ascii="Tahoma" w:eastAsia="Times New Roman" w:hAnsi="Tahoma" w:cs="Tahoma"/>
          <w:bCs/>
          <w:sz w:val="18"/>
          <w:szCs w:val="18"/>
        </w:rPr>
        <w:t xml:space="preserve"> </w:t>
      </w:r>
      <w:r w:rsidR="00957C3E" w:rsidRPr="007042C2">
        <w:rPr>
          <w:rFonts w:ascii="Tahoma" w:eastAsia="Times New Roman" w:hAnsi="Tahoma" w:cs="Tahoma"/>
          <w:sz w:val="18"/>
          <w:szCs w:val="18"/>
          <w:lang w:val="es-ES" w:eastAsia="es-ES"/>
        </w:rPr>
        <w:t xml:space="preserve">    </w:t>
      </w:r>
      <w:r w:rsidR="006B143C" w:rsidRPr="0071086E">
        <w:rPr>
          <w:rFonts w:ascii="Tahoma" w:eastAsia="Times New Roman" w:hAnsi="Tahoma" w:cs="Tahoma"/>
          <w:sz w:val="18"/>
          <w:szCs w:val="18"/>
          <w:lang w:val="es-ES" w:eastAsia="es-ES"/>
        </w:rPr>
        <w:t>arroja un</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saldo</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de</w:t>
      </w:r>
      <w:r w:rsidR="00523220"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sz w:val="18"/>
          <w:szCs w:val="18"/>
          <w:lang w:val="es-ES" w:eastAsia="es-ES"/>
        </w:rPr>
        <w:t xml:space="preserve"> </w:t>
      </w:r>
      <w:r w:rsidR="00113C5A" w:rsidRPr="0071086E">
        <w:rPr>
          <w:rFonts w:ascii="Tahoma" w:eastAsia="Times New Roman" w:hAnsi="Tahoma" w:cs="Tahoma"/>
          <w:b/>
          <w:sz w:val="18"/>
          <w:szCs w:val="18"/>
          <w:lang w:val="es-ES" w:eastAsia="es-ES"/>
        </w:rPr>
        <w:t>$</w:t>
      </w:r>
      <w:r w:rsidR="00075D31">
        <w:rPr>
          <w:rFonts w:ascii="Tahoma" w:eastAsia="Times New Roman" w:hAnsi="Tahoma" w:cs="Tahoma"/>
          <w:b/>
          <w:sz w:val="18"/>
          <w:szCs w:val="18"/>
          <w:lang w:val="es-ES" w:eastAsia="es-ES"/>
        </w:rPr>
        <w:t>582,801,216.19</w:t>
      </w:r>
      <w:r w:rsidR="002A7281" w:rsidRPr="0071086E">
        <w:rPr>
          <w:rFonts w:ascii="Tahoma" w:eastAsia="Times New Roman" w:hAnsi="Tahoma" w:cs="Tahoma"/>
          <w:b/>
          <w:sz w:val="18"/>
          <w:szCs w:val="18"/>
          <w:lang w:val="es-ES" w:eastAsia="es-ES"/>
        </w:rPr>
        <w:t xml:space="preserve"> </w:t>
      </w:r>
      <w:r w:rsidR="006B143C" w:rsidRPr="00D35CCE">
        <w:rPr>
          <w:rFonts w:ascii="Tahoma" w:eastAsia="Times New Roman" w:hAnsi="Tahoma" w:cs="Tahoma"/>
          <w:sz w:val="18"/>
          <w:szCs w:val="18"/>
          <w:shd w:val="clear" w:color="auto" w:fill="FFFFFF" w:themeFill="background1"/>
          <w:lang w:val="es-ES" w:eastAsia="es-ES"/>
        </w:rPr>
        <w:t>(</w:t>
      </w:r>
      <w:r w:rsidR="00075D31">
        <w:rPr>
          <w:rFonts w:ascii="Tahoma" w:eastAsia="Times New Roman" w:hAnsi="Tahoma" w:cs="Tahoma"/>
          <w:sz w:val="18"/>
          <w:szCs w:val="18"/>
          <w:shd w:val="clear" w:color="auto" w:fill="FFFFFF" w:themeFill="background1"/>
          <w:lang w:val="es-ES" w:eastAsia="es-ES"/>
        </w:rPr>
        <w:t xml:space="preserve">Quinientos ochenta y dos </w:t>
      </w:r>
      <w:r w:rsidR="005C17DC" w:rsidRPr="00D35CCE">
        <w:rPr>
          <w:rFonts w:ascii="Tahoma" w:eastAsia="Times New Roman" w:hAnsi="Tahoma" w:cs="Tahoma"/>
          <w:sz w:val="18"/>
          <w:szCs w:val="18"/>
          <w:shd w:val="clear" w:color="auto" w:fill="FFFFFF" w:themeFill="background1"/>
          <w:lang w:val="es-ES" w:eastAsia="es-ES"/>
        </w:rPr>
        <w:t>millones</w:t>
      </w:r>
      <w:r w:rsidR="00075D31">
        <w:rPr>
          <w:rFonts w:ascii="Tahoma" w:eastAsia="Times New Roman" w:hAnsi="Tahoma" w:cs="Tahoma"/>
          <w:sz w:val="18"/>
          <w:szCs w:val="18"/>
          <w:shd w:val="clear" w:color="auto" w:fill="FFFFFF" w:themeFill="background1"/>
          <w:lang w:val="es-ES" w:eastAsia="es-ES"/>
        </w:rPr>
        <w:t xml:space="preserve"> ochocientos uno</w:t>
      </w:r>
      <w:r w:rsidR="00D35CCE" w:rsidRPr="00D35CCE">
        <w:rPr>
          <w:rFonts w:ascii="Tahoma" w:eastAsia="Times New Roman" w:hAnsi="Tahoma" w:cs="Tahoma"/>
          <w:sz w:val="18"/>
          <w:szCs w:val="18"/>
          <w:shd w:val="clear" w:color="auto" w:fill="FFFFFF" w:themeFill="background1"/>
          <w:lang w:val="es-ES" w:eastAsia="es-ES"/>
        </w:rPr>
        <w:t xml:space="preserve"> </w:t>
      </w:r>
      <w:r w:rsidR="00ED0123" w:rsidRPr="00D35CCE">
        <w:rPr>
          <w:rFonts w:ascii="Tahoma" w:eastAsia="Times New Roman" w:hAnsi="Tahoma" w:cs="Tahoma"/>
          <w:sz w:val="18"/>
          <w:szCs w:val="18"/>
          <w:shd w:val="clear" w:color="auto" w:fill="FFFFFF" w:themeFill="background1"/>
          <w:lang w:val="es-ES" w:eastAsia="es-ES"/>
        </w:rPr>
        <w:t xml:space="preserve">mil </w:t>
      </w:r>
      <w:r w:rsidR="00075D31">
        <w:rPr>
          <w:rFonts w:ascii="Tahoma" w:eastAsia="Times New Roman" w:hAnsi="Tahoma" w:cs="Tahoma"/>
          <w:sz w:val="18"/>
          <w:szCs w:val="18"/>
          <w:shd w:val="clear" w:color="auto" w:fill="FFFFFF" w:themeFill="background1"/>
          <w:lang w:val="es-ES" w:eastAsia="es-ES"/>
        </w:rPr>
        <w:t>doscientos dieciséis p</w:t>
      </w:r>
      <w:r w:rsidR="006B143C" w:rsidRPr="00D35CCE">
        <w:rPr>
          <w:rFonts w:ascii="Tahoma" w:eastAsia="Times New Roman" w:hAnsi="Tahoma" w:cs="Tahoma"/>
          <w:sz w:val="18"/>
          <w:szCs w:val="18"/>
          <w:shd w:val="clear" w:color="auto" w:fill="FFFFFF" w:themeFill="background1"/>
          <w:lang w:val="es-ES" w:eastAsia="es-ES"/>
        </w:rPr>
        <w:t xml:space="preserve">esos </w:t>
      </w:r>
      <w:r w:rsidR="00075D31">
        <w:rPr>
          <w:rFonts w:ascii="Tahoma" w:eastAsia="Times New Roman" w:hAnsi="Tahoma" w:cs="Tahoma"/>
          <w:sz w:val="18"/>
          <w:szCs w:val="18"/>
          <w:shd w:val="clear" w:color="auto" w:fill="FFFFFF" w:themeFill="background1"/>
          <w:lang w:val="es-ES" w:eastAsia="es-ES"/>
        </w:rPr>
        <w:t>19</w:t>
      </w:r>
      <w:r w:rsidR="00113C5A" w:rsidRPr="00D35CCE">
        <w:rPr>
          <w:rFonts w:ascii="Tahoma" w:eastAsia="Times New Roman" w:hAnsi="Tahoma" w:cs="Tahoma"/>
          <w:sz w:val="18"/>
          <w:szCs w:val="18"/>
          <w:shd w:val="clear" w:color="auto" w:fill="FFFFFF" w:themeFill="background1"/>
          <w:lang w:val="es-ES" w:eastAsia="es-ES"/>
        </w:rPr>
        <w:t>/100 m.n.), las cuales se conforman principalmente</w:t>
      </w:r>
      <w:r w:rsidR="00113C5A" w:rsidRPr="0071086E">
        <w:rPr>
          <w:rFonts w:ascii="Tahoma" w:eastAsia="Times New Roman" w:hAnsi="Tahoma" w:cs="Tahoma"/>
          <w:sz w:val="18"/>
          <w:szCs w:val="18"/>
          <w:lang w:val="es-ES" w:eastAsia="es-ES"/>
        </w:rPr>
        <w:t xml:space="preserve"> por los bienes adquiridos y construcciones en proceso en bienes de dominio público.</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7918"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80"/>
        <w:gridCol w:w="1838"/>
      </w:tblGrid>
      <w:tr w:rsidR="00113C5A" w:rsidRPr="0071086E" w:rsidTr="00596AD1">
        <w:trPr>
          <w:trHeight w:val="248"/>
        </w:trPr>
        <w:tc>
          <w:tcPr>
            <w:tcW w:w="608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183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71086E" w:rsidTr="00113C5A">
        <w:trPr>
          <w:trHeight w:val="262"/>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Terrenos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B62D77" w:rsidP="00B62D77">
            <w:pPr>
              <w:tabs>
                <w:tab w:val="center" w:pos="811"/>
                <w:tab w:val="right" w:pos="1622"/>
              </w:tabs>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ab/>
            </w:r>
            <w:r w:rsidR="00113C5A" w:rsidRPr="0092281D">
              <w:rPr>
                <w:rFonts w:ascii="Tahoma" w:eastAsia="Times New Roman" w:hAnsi="Tahoma" w:cs="Tahoma"/>
                <w:sz w:val="18"/>
                <w:szCs w:val="18"/>
                <w:lang w:val="es-ES" w:eastAsia="es-ES"/>
              </w:rPr>
              <w:t>11,426,870.51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Edificios no Habitacionales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962A65" w:rsidP="00962A6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111</w:t>
            </w:r>
            <w:r w:rsidR="00113C5A" w:rsidRPr="0092281D">
              <w:rPr>
                <w:rFonts w:ascii="Tahoma" w:eastAsia="Times New Roman" w:hAnsi="Tahoma" w:cs="Tahoma"/>
                <w:sz w:val="18"/>
                <w:szCs w:val="18"/>
                <w:lang w:val="es-ES" w:eastAsia="es-ES"/>
              </w:rPr>
              <w:t>,4</w:t>
            </w:r>
            <w:r w:rsidRPr="0092281D">
              <w:rPr>
                <w:rFonts w:ascii="Tahoma" w:eastAsia="Times New Roman" w:hAnsi="Tahoma" w:cs="Tahoma"/>
                <w:sz w:val="18"/>
                <w:szCs w:val="18"/>
                <w:lang w:val="es-ES" w:eastAsia="es-ES"/>
              </w:rPr>
              <w:t>16</w:t>
            </w:r>
            <w:r w:rsidR="00113C5A" w:rsidRPr="0092281D">
              <w:rPr>
                <w:rFonts w:ascii="Tahoma" w:eastAsia="Times New Roman" w:hAnsi="Tahoma" w:cs="Tahoma"/>
                <w:sz w:val="18"/>
                <w:szCs w:val="18"/>
                <w:lang w:val="es-ES" w:eastAsia="es-ES"/>
              </w:rPr>
              <w:t>,</w:t>
            </w:r>
            <w:r w:rsidRPr="0092281D">
              <w:rPr>
                <w:rFonts w:ascii="Tahoma" w:eastAsia="Times New Roman" w:hAnsi="Tahoma" w:cs="Tahoma"/>
                <w:sz w:val="18"/>
                <w:szCs w:val="18"/>
                <w:lang w:val="es-ES" w:eastAsia="es-ES"/>
              </w:rPr>
              <w:t>201</w:t>
            </w:r>
            <w:r w:rsidR="00113C5A" w:rsidRPr="0092281D">
              <w:rPr>
                <w:rFonts w:ascii="Tahoma" w:eastAsia="Times New Roman" w:hAnsi="Tahoma" w:cs="Tahoma"/>
                <w:sz w:val="18"/>
                <w:szCs w:val="18"/>
                <w:lang w:val="es-ES" w:eastAsia="es-ES"/>
              </w:rPr>
              <w:t>.</w:t>
            </w:r>
            <w:r w:rsidR="004C1CAB" w:rsidRPr="0092281D">
              <w:rPr>
                <w:rFonts w:ascii="Tahoma" w:eastAsia="Times New Roman" w:hAnsi="Tahoma" w:cs="Tahoma"/>
                <w:sz w:val="18"/>
                <w:szCs w:val="18"/>
                <w:lang w:val="es-ES" w:eastAsia="es-ES"/>
              </w:rPr>
              <w:t>0</w:t>
            </w:r>
            <w:r w:rsidRPr="0092281D">
              <w:rPr>
                <w:rFonts w:ascii="Tahoma" w:eastAsia="Times New Roman" w:hAnsi="Tahoma" w:cs="Tahoma"/>
                <w:sz w:val="18"/>
                <w:szCs w:val="18"/>
                <w:lang w:val="es-ES" w:eastAsia="es-ES"/>
              </w:rPr>
              <w:t>1</w:t>
            </w:r>
          </w:p>
        </w:tc>
      </w:tr>
      <w:tr w:rsidR="00113C5A" w:rsidRPr="0071086E"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de Dominio Público</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075D31" w:rsidP="006B143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417,136,924.31</w:t>
            </w:r>
          </w:p>
        </w:tc>
      </w:tr>
      <w:tr w:rsidR="00113C5A" w:rsidRPr="00B74AA3" w:rsidTr="00113C5A">
        <w:trPr>
          <w:trHeight w:val="248"/>
        </w:trPr>
        <w:tc>
          <w:tcPr>
            <w:tcW w:w="6080"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Construcciones en proceso en Bienes Propios</w:t>
            </w:r>
          </w:p>
        </w:tc>
        <w:tc>
          <w:tcPr>
            <w:tcW w:w="1838" w:type="dxa"/>
            <w:tcBorders>
              <w:top w:val="single" w:sz="4" w:space="0" w:color="auto"/>
              <w:left w:val="single" w:sz="4" w:space="0" w:color="auto"/>
              <w:bottom w:val="single" w:sz="4" w:space="0" w:color="auto"/>
              <w:right w:val="single" w:sz="4" w:space="0" w:color="auto"/>
            </w:tcBorders>
            <w:hideMark/>
          </w:tcPr>
          <w:p w:rsidR="00113C5A" w:rsidRPr="0092281D" w:rsidRDefault="00E440A9" w:rsidP="007B5C2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w:t>
            </w:r>
            <w:r w:rsidR="007B5C25" w:rsidRPr="0092281D">
              <w:rPr>
                <w:rFonts w:ascii="Tahoma" w:eastAsia="Times New Roman" w:hAnsi="Tahoma" w:cs="Tahoma"/>
                <w:sz w:val="18"/>
                <w:szCs w:val="18"/>
                <w:lang w:val="es-ES" w:eastAsia="es-ES"/>
              </w:rPr>
              <w:t>2</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821</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220</w:t>
            </w:r>
            <w:r w:rsidR="00CD02EA" w:rsidRPr="0092281D">
              <w:rPr>
                <w:rFonts w:ascii="Tahoma" w:eastAsia="Times New Roman" w:hAnsi="Tahoma" w:cs="Tahoma"/>
                <w:sz w:val="18"/>
                <w:szCs w:val="18"/>
                <w:lang w:val="es-ES" w:eastAsia="es-ES"/>
              </w:rPr>
              <w:t>.</w:t>
            </w:r>
            <w:r w:rsidR="00962A65" w:rsidRPr="0092281D">
              <w:rPr>
                <w:rFonts w:ascii="Tahoma" w:eastAsia="Times New Roman" w:hAnsi="Tahoma" w:cs="Tahoma"/>
                <w:sz w:val="18"/>
                <w:szCs w:val="18"/>
                <w:lang w:val="es-ES" w:eastAsia="es-ES"/>
              </w:rPr>
              <w:t>3</w:t>
            </w:r>
            <w:r w:rsidR="00266942" w:rsidRPr="0092281D">
              <w:rPr>
                <w:rFonts w:ascii="Tahoma" w:eastAsia="Times New Roman" w:hAnsi="Tahoma" w:cs="Tahoma"/>
                <w:sz w:val="18"/>
                <w:szCs w:val="18"/>
                <w:lang w:val="es-ES" w:eastAsia="es-ES"/>
              </w:rPr>
              <w:t>6</w:t>
            </w:r>
          </w:p>
        </w:tc>
      </w:tr>
    </w:tbl>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235418" w:rsidRDefault="00235418" w:rsidP="00113C5A">
      <w:pPr>
        <w:spacing w:after="0" w:line="276" w:lineRule="auto"/>
        <w:jc w:val="both"/>
        <w:rPr>
          <w:rFonts w:ascii="Tahoma" w:eastAsia="Times New Roman" w:hAnsi="Tahoma" w:cs="Tahoma"/>
          <w:b/>
          <w:i/>
          <w:sz w:val="18"/>
          <w:szCs w:val="18"/>
          <w:lang w:val="es-ES" w:eastAsia="es-ES"/>
        </w:rPr>
      </w:pPr>
    </w:p>
    <w:p w:rsidR="007375BA" w:rsidRDefault="007375BA" w:rsidP="00113C5A">
      <w:pPr>
        <w:spacing w:after="0" w:line="276" w:lineRule="auto"/>
        <w:jc w:val="both"/>
        <w:rPr>
          <w:rFonts w:ascii="Tahoma" w:eastAsia="Times New Roman" w:hAnsi="Tahoma" w:cs="Tahoma"/>
          <w:b/>
          <w:i/>
          <w:sz w:val="18"/>
          <w:szCs w:val="18"/>
          <w:lang w:val="es-ES" w:eastAsia="es-ES"/>
        </w:rPr>
      </w:pPr>
    </w:p>
    <w:p w:rsidR="007375BA" w:rsidRDefault="007375BA" w:rsidP="00113C5A">
      <w:pPr>
        <w:spacing w:after="0" w:line="276" w:lineRule="auto"/>
        <w:jc w:val="both"/>
        <w:rPr>
          <w:rFonts w:ascii="Tahoma" w:eastAsia="Times New Roman" w:hAnsi="Tahoma" w:cs="Tahoma"/>
          <w:b/>
          <w:i/>
          <w:sz w:val="18"/>
          <w:szCs w:val="18"/>
          <w:lang w:val="es-ES" w:eastAsia="es-ES"/>
        </w:rPr>
      </w:pPr>
    </w:p>
    <w:p w:rsidR="007375BA" w:rsidRPr="00B74AA3" w:rsidRDefault="007375BA"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b/>
          <w:i/>
          <w:sz w:val="18"/>
          <w:szCs w:val="18"/>
          <w:lang w:val="es-ES" w:eastAsia="es-ES"/>
        </w:rPr>
        <w:t>Bienes Muebles</w:t>
      </w:r>
      <w:r w:rsidRPr="00B74AA3">
        <w:rPr>
          <w:rFonts w:ascii="Tahoma" w:eastAsia="Times New Roman" w:hAnsi="Tahoma" w:cs="Tahoma"/>
          <w:sz w:val="18"/>
          <w:szCs w:val="18"/>
          <w:lang w:val="es-ES" w:eastAsia="es-ES"/>
        </w:rPr>
        <w:t>.</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D35CCE" w:rsidRDefault="00113C5A" w:rsidP="00D35CCE">
      <w:pPr>
        <w:numPr>
          <w:ilvl w:val="0"/>
          <w:numId w:val="15"/>
        </w:numPr>
        <w:shd w:val="clear" w:color="auto" w:fill="FFFFFF" w:themeFill="background1"/>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 xml:space="preserve">Estos de igual forma pertenecen al Activo No Circulante y representan las existencias de Mobiliario y Equipo, Equipo de Transporte, Equipo de Defensa y Seguridad, así como también la Maquinaria y otras Herramientas necesaria para la </w:t>
      </w:r>
      <w:r w:rsidR="00C3196E" w:rsidRPr="00B74AA3">
        <w:rPr>
          <w:rFonts w:ascii="Tahoma" w:eastAsia="Times New Roman" w:hAnsi="Tahoma" w:cs="Tahoma"/>
          <w:sz w:val="18"/>
          <w:szCs w:val="18"/>
          <w:lang w:val="es-ES" w:eastAsia="es-ES"/>
        </w:rPr>
        <w:t xml:space="preserve">operación, la cual al cierre de la cuenta pública </w:t>
      </w:r>
      <w:r w:rsidR="00C3196E" w:rsidRPr="0071086E">
        <w:rPr>
          <w:rFonts w:ascii="Tahoma" w:eastAsia="Times New Roman" w:hAnsi="Tahoma" w:cs="Tahoma"/>
          <w:sz w:val="18"/>
          <w:szCs w:val="18"/>
          <w:lang w:val="es-ES" w:eastAsia="es-ES"/>
        </w:rPr>
        <w:t>mensual</w:t>
      </w:r>
      <w:r w:rsidR="009A74A8" w:rsidRPr="0071086E">
        <w:rPr>
          <w:rFonts w:ascii="Tahoma" w:eastAsia="Times New Roman" w:hAnsi="Tahoma" w:cs="Tahoma"/>
          <w:bCs/>
          <w:sz w:val="18"/>
          <w:szCs w:val="18"/>
        </w:rPr>
        <w:t xml:space="preserve"> </w:t>
      </w:r>
      <w:r w:rsidR="00D51916">
        <w:rPr>
          <w:rFonts w:ascii="Tahoma" w:eastAsia="Times New Roman" w:hAnsi="Tahoma" w:cs="Tahoma"/>
          <w:bCs/>
          <w:sz w:val="18"/>
          <w:szCs w:val="18"/>
        </w:rPr>
        <w:t>de</w:t>
      </w:r>
      <w:r w:rsidR="00957C3E" w:rsidRPr="00957C3E">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00957C3E" w:rsidRPr="007042C2">
        <w:rPr>
          <w:rFonts w:ascii="Tahoma" w:eastAsia="Times New Roman" w:hAnsi="Tahoma" w:cs="Tahoma"/>
          <w:bCs/>
          <w:sz w:val="18"/>
          <w:szCs w:val="18"/>
        </w:rPr>
        <w:t xml:space="preserve"> </w:t>
      </w:r>
      <w:r w:rsidR="00957C3E" w:rsidRPr="007042C2">
        <w:rPr>
          <w:rFonts w:ascii="Tahoma" w:eastAsia="Times New Roman" w:hAnsi="Tahoma" w:cs="Tahoma"/>
          <w:sz w:val="18"/>
          <w:szCs w:val="18"/>
          <w:lang w:val="es-ES" w:eastAsia="es-ES"/>
        </w:rPr>
        <w:t xml:space="preserve">    </w:t>
      </w:r>
      <w:r w:rsidR="00C3196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lastRenderedPageBreak/>
        <w:t>de</w:t>
      </w:r>
      <w:r w:rsidR="008A758E" w:rsidRPr="0071086E">
        <w:rPr>
          <w:rFonts w:ascii="Tahoma" w:eastAsia="Times New Roman" w:hAnsi="Tahoma" w:cs="Tahoma"/>
          <w:sz w:val="18"/>
          <w:szCs w:val="18"/>
          <w:lang w:val="es-ES" w:eastAsia="es-ES"/>
        </w:rPr>
        <w:t xml:space="preserve"> </w:t>
      </w:r>
      <w:r w:rsidRPr="0071086E">
        <w:rPr>
          <w:rFonts w:ascii="Tahoma" w:eastAsia="Times New Roman" w:hAnsi="Tahoma" w:cs="Tahoma"/>
          <w:sz w:val="18"/>
          <w:szCs w:val="18"/>
          <w:lang w:val="es-ES" w:eastAsia="es-ES"/>
        </w:rPr>
        <w:t xml:space="preserve">tiene un saldo de </w:t>
      </w:r>
      <w:r w:rsidRPr="00124D5F">
        <w:rPr>
          <w:rFonts w:ascii="Tahoma" w:eastAsia="Times New Roman" w:hAnsi="Tahoma" w:cs="Tahoma"/>
          <w:b/>
          <w:sz w:val="18"/>
          <w:szCs w:val="18"/>
          <w:lang w:val="es-ES" w:eastAsia="es-ES"/>
        </w:rPr>
        <w:t xml:space="preserve">$ </w:t>
      </w:r>
      <w:r w:rsidR="001503D8" w:rsidRPr="00124D5F">
        <w:rPr>
          <w:rFonts w:ascii="Tahoma" w:eastAsia="Times New Roman" w:hAnsi="Tahoma" w:cs="Tahoma"/>
          <w:b/>
          <w:sz w:val="18"/>
          <w:szCs w:val="18"/>
          <w:lang w:val="es-ES" w:eastAsia="es-ES"/>
        </w:rPr>
        <w:t>149</w:t>
      </w:r>
      <w:r w:rsidR="001503D8" w:rsidRPr="00D35CCE">
        <w:rPr>
          <w:rFonts w:ascii="Tahoma" w:eastAsia="Times New Roman" w:hAnsi="Tahoma" w:cs="Tahoma"/>
          <w:b/>
          <w:sz w:val="18"/>
          <w:szCs w:val="18"/>
          <w:lang w:val="es-ES" w:eastAsia="es-ES"/>
        </w:rPr>
        <w:t>,</w:t>
      </w:r>
      <w:r w:rsidR="00124D5F" w:rsidRPr="00D35CCE">
        <w:rPr>
          <w:rFonts w:ascii="Tahoma" w:eastAsia="Times New Roman" w:hAnsi="Tahoma" w:cs="Tahoma"/>
          <w:b/>
          <w:sz w:val="18"/>
          <w:szCs w:val="18"/>
          <w:lang w:val="es-ES" w:eastAsia="es-ES"/>
        </w:rPr>
        <w:t>569,915.94</w:t>
      </w:r>
      <w:r w:rsidR="001503D8" w:rsidRPr="00D35CCE">
        <w:rPr>
          <w:rFonts w:ascii="Tahoma" w:eastAsia="Times New Roman" w:hAnsi="Tahoma" w:cs="Tahoma"/>
          <w:b/>
          <w:sz w:val="18"/>
          <w:szCs w:val="18"/>
          <w:lang w:val="es-ES" w:eastAsia="es-ES"/>
        </w:rPr>
        <w:t xml:space="preserve"> </w:t>
      </w:r>
      <w:r w:rsidR="001503D8" w:rsidRPr="00D35CCE">
        <w:rPr>
          <w:rFonts w:ascii="Tahoma" w:eastAsia="Times New Roman" w:hAnsi="Tahoma" w:cs="Tahoma"/>
          <w:sz w:val="18"/>
          <w:szCs w:val="18"/>
          <w:lang w:val="es-ES" w:eastAsia="es-ES"/>
        </w:rPr>
        <w:t>(</w:t>
      </w:r>
      <w:r w:rsidR="001B47E0" w:rsidRPr="00D35CCE">
        <w:rPr>
          <w:rFonts w:ascii="Tahoma" w:eastAsia="Times New Roman" w:hAnsi="Tahoma" w:cs="Tahoma"/>
          <w:sz w:val="18"/>
          <w:szCs w:val="18"/>
          <w:lang w:val="es-ES" w:eastAsia="es-ES"/>
        </w:rPr>
        <w:t xml:space="preserve">Ciento cuarenta y </w:t>
      </w:r>
      <w:r w:rsidR="002A7281" w:rsidRPr="00D35CCE">
        <w:rPr>
          <w:rFonts w:ascii="Tahoma" w:eastAsia="Times New Roman" w:hAnsi="Tahoma" w:cs="Tahoma"/>
          <w:sz w:val="18"/>
          <w:szCs w:val="18"/>
          <w:lang w:val="es-ES" w:eastAsia="es-ES"/>
        </w:rPr>
        <w:t>nueve</w:t>
      </w:r>
      <w:r w:rsidR="001B47E0" w:rsidRPr="00D35CCE">
        <w:rPr>
          <w:rFonts w:ascii="Tahoma" w:eastAsia="Times New Roman" w:hAnsi="Tahoma" w:cs="Tahoma"/>
          <w:sz w:val="18"/>
          <w:szCs w:val="18"/>
          <w:lang w:val="es-ES" w:eastAsia="es-ES"/>
        </w:rPr>
        <w:t xml:space="preserve"> millones </w:t>
      </w:r>
      <w:r w:rsidR="00D35CCE">
        <w:rPr>
          <w:rFonts w:ascii="Tahoma" w:eastAsia="Times New Roman" w:hAnsi="Tahoma" w:cs="Tahoma"/>
          <w:sz w:val="18"/>
          <w:szCs w:val="18"/>
          <w:lang w:val="es-ES" w:eastAsia="es-ES"/>
        </w:rPr>
        <w:t xml:space="preserve">quinientos sesenta y nueve </w:t>
      </w:r>
      <w:r w:rsidR="001B47E0" w:rsidRPr="00D35CCE">
        <w:rPr>
          <w:rFonts w:ascii="Tahoma" w:eastAsia="Times New Roman" w:hAnsi="Tahoma" w:cs="Tahoma"/>
          <w:sz w:val="18"/>
          <w:szCs w:val="18"/>
          <w:lang w:val="es-ES" w:eastAsia="es-ES"/>
        </w:rPr>
        <w:t xml:space="preserve">mil </w:t>
      </w:r>
      <w:r w:rsidR="00D35CCE">
        <w:rPr>
          <w:rFonts w:ascii="Tahoma" w:eastAsia="Times New Roman" w:hAnsi="Tahoma" w:cs="Tahoma"/>
          <w:sz w:val="18"/>
          <w:szCs w:val="18"/>
          <w:lang w:val="es-ES" w:eastAsia="es-ES"/>
        </w:rPr>
        <w:t xml:space="preserve">novecientos quince </w:t>
      </w:r>
      <w:r w:rsidR="00BF49C4" w:rsidRPr="00D35CCE">
        <w:rPr>
          <w:rFonts w:ascii="Tahoma" w:eastAsia="Times New Roman" w:hAnsi="Tahoma" w:cs="Tahoma"/>
          <w:sz w:val="18"/>
          <w:szCs w:val="18"/>
          <w:lang w:val="es-ES" w:eastAsia="es-ES"/>
        </w:rPr>
        <w:t>pe</w:t>
      </w:r>
      <w:r w:rsidR="00BD13CA" w:rsidRPr="00D35CCE">
        <w:rPr>
          <w:rFonts w:ascii="Tahoma" w:eastAsia="Times New Roman" w:hAnsi="Tahoma" w:cs="Tahoma"/>
          <w:sz w:val="18"/>
          <w:szCs w:val="18"/>
          <w:lang w:val="es-ES" w:eastAsia="es-ES"/>
        </w:rPr>
        <w:t xml:space="preserve">sos </w:t>
      </w:r>
      <w:r w:rsidR="002A7281" w:rsidRPr="00D35CCE">
        <w:rPr>
          <w:rFonts w:ascii="Tahoma" w:eastAsia="Times New Roman" w:hAnsi="Tahoma" w:cs="Tahoma"/>
          <w:sz w:val="18"/>
          <w:szCs w:val="18"/>
          <w:lang w:val="es-ES" w:eastAsia="es-ES"/>
        </w:rPr>
        <w:t>94</w:t>
      </w:r>
      <w:r w:rsidRPr="00D35CCE">
        <w:rPr>
          <w:rFonts w:ascii="Tahoma" w:eastAsia="Times New Roman" w:hAnsi="Tahoma" w:cs="Tahoma"/>
          <w:sz w:val="18"/>
          <w:szCs w:val="18"/>
          <w:lang w:val="es-ES" w:eastAsia="es-ES"/>
        </w:rPr>
        <w:t>/100 m.n.).</w:t>
      </w:r>
    </w:p>
    <w:p w:rsidR="00113C5A" w:rsidRPr="0071086E" w:rsidRDefault="00113C5A" w:rsidP="00113C5A">
      <w:pPr>
        <w:spacing w:after="0" w:line="276" w:lineRule="auto"/>
        <w:ind w:left="720"/>
        <w:jc w:val="both"/>
        <w:rPr>
          <w:rFonts w:ascii="Tahoma" w:eastAsia="Times New Roman" w:hAnsi="Tahoma" w:cs="Tahoma"/>
          <w:sz w:val="18"/>
          <w:szCs w:val="18"/>
          <w:lang w:val="es-ES" w:eastAsia="es-ES"/>
        </w:rPr>
      </w:pPr>
    </w:p>
    <w:tbl>
      <w:tblPr>
        <w:tblW w:w="8193" w:type="dxa"/>
        <w:tblInd w:w="6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8"/>
        <w:gridCol w:w="2195"/>
      </w:tblGrid>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Tipo / Rubro</w:t>
            </w:r>
          </w:p>
        </w:tc>
        <w:tc>
          <w:tcPr>
            <w:tcW w:w="219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71086E" w:rsidRDefault="00113C5A">
            <w:pPr>
              <w:spacing w:after="0" w:line="276" w:lineRule="auto"/>
              <w:jc w:val="center"/>
              <w:rPr>
                <w:rFonts w:ascii="Tahoma" w:eastAsia="Times New Roman" w:hAnsi="Tahoma" w:cs="Tahoma"/>
                <w:b/>
                <w:sz w:val="18"/>
                <w:szCs w:val="18"/>
                <w:lang w:val="es-ES" w:eastAsia="es-ES"/>
              </w:rPr>
            </w:pPr>
            <w:r w:rsidRPr="0071086E">
              <w:rPr>
                <w:rFonts w:ascii="Tahoma" w:eastAsia="Times New Roman" w:hAnsi="Tahoma" w:cs="Tahoma"/>
                <w:b/>
                <w:sz w:val="18"/>
                <w:szCs w:val="18"/>
                <w:lang w:val="es-ES" w:eastAsia="es-ES"/>
              </w:rPr>
              <w:t>Monto</w:t>
            </w:r>
          </w:p>
        </w:tc>
      </w:tr>
      <w:tr w:rsidR="00113C5A" w:rsidRPr="00A8512F" w:rsidTr="00113C5A">
        <w:trPr>
          <w:trHeight w:val="262"/>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de administración</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24D5F">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17,1</w:t>
            </w:r>
            <w:r w:rsidR="00124D5F">
              <w:rPr>
                <w:rFonts w:ascii="Tahoma" w:eastAsia="Times New Roman" w:hAnsi="Tahoma" w:cs="Tahoma"/>
                <w:sz w:val="18"/>
                <w:szCs w:val="18"/>
                <w:lang w:val="es-ES" w:eastAsia="es-ES"/>
              </w:rPr>
              <w:t>72</w:t>
            </w:r>
            <w:r w:rsidRPr="0092281D">
              <w:rPr>
                <w:rFonts w:ascii="Tahoma" w:eastAsia="Times New Roman" w:hAnsi="Tahoma" w:cs="Tahoma"/>
                <w:sz w:val="18"/>
                <w:szCs w:val="18"/>
                <w:lang w:val="es-ES" w:eastAsia="es-ES"/>
              </w:rPr>
              <w:t>,</w:t>
            </w:r>
            <w:r w:rsidR="00124D5F">
              <w:rPr>
                <w:rFonts w:ascii="Tahoma" w:eastAsia="Times New Roman" w:hAnsi="Tahoma" w:cs="Tahoma"/>
                <w:sz w:val="18"/>
                <w:szCs w:val="18"/>
                <w:lang w:val="es-ES" w:eastAsia="es-ES"/>
              </w:rPr>
              <w:t>151</w:t>
            </w:r>
            <w:r w:rsidRPr="0092281D">
              <w:rPr>
                <w:rFonts w:ascii="Tahoma" w:eastAsia="Times New Roman" w:hAnsi="Tahoma" w:cs="Tahoma"/>
                <w:sz w:val="18"/>
                <w:szCs w:val="18"/>
                <w:lang w:val="es-ES" w:eastAsia="es-ES"/>
              </w:rPr>
              <w:t>.37</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Mobiliario y equipo Educacional y Recreativo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2A487F" w:rsidP="001503D8">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1,2</w:t>
            </w:r>
            <w:r w:rsidR="00A8512F" w:rsidRPr="0092281D">
              <w:rPr>
                <w:rFonts w:ascii="Tahoma" w:eastAsia="Times New Roman" w:hAnsi="Tahoma" w:cs="Tahoma"/>
                <w:sz w:val="18"/>
                <w:szCs w:val="18"/>
                <w:lang w:val="es-ES" w:eastAsia="es-ES"/>
              </w:rPr>
              <w:t>56</w:t>
            </w:r>
            <w:r w:rsidRPr="0092281D">
              <w:rPr>
                <w:rFonts w:ascii="Tahoma" w:eastAsia="Times New Roman" w:hAnsi="Tahoma" w:cs="Tahoma"/>
                <w:sz w:val="18"/>
                <w:szCs w:val="18"/>
                <w:lang w:val="es-ES" w:eastAsia="es-ES"/>
              </w:rPr>
              <w:t>,</w:t>
            </w:r>
            <w:r w:rsidR="001503D8" w:rsidRPr="0092281D">
              <w:rPr>
                <w:rFonts w:ascii="Tahoma" w:eastAsia="Times New Roman" w:hAnsi="Tahoma" w:cs="Tahoma"/>
                <w:sz w:val="18"/>
                <w:szCs w:val="18"/>
                <w:lang w:val="es-ES" w:eastAsia="es-ES"/>
              </w:rPr>
              <w:t>52</w:t>
            </w:r>
            <w:r w:rsidRPr="0092281D">
              <w:rPr>
                <w:rFonts w:ascii="Tahoma" w:eastAsia="Times New Roman" w:hAnsi="Tahoma" w:cs="Tahoma"/>
                <w:sz w:val="18"/>
                <w:szCs w:val="18"/>
                <w:lang w:val="es-ES" w:eastAsia="es-ES"/>
              </w:rPr>
              <w:t>6.95</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e Instrumental Médico y de Laboratorio</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266942">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49,050.61</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Transporte</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9A4E45" w:rsidP="00124D5F">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81,</w:t>
            </w:r>
            <w:r w:rsidR="00124D5F">
              <w:rPr>
                <w:rFonts w:ascii="Tahoma" w:eastAsia="Times New Roman" w:hAnsi="Tahoma" w:cs="Tahoma"/>
                <w:sz w:val="18"/>
                <w:szCs w:val="18"/>
                <w:lang w:val="es-ES" w:eastAsia="es-ES"/>
              </w:rPr>
              <w:t>964</w:t>
            </w:r>
            <w:r w:rsidR="002A487F" w:rsidRPr="0092281D">
              <w:rPr>
                <w:rFonts w:ascii="Tahoma" w:eastAsia="Times New Roman" w:hAnsi="Tahoma" w:cs="Tahoma"/>
                <w:sz w:val="18"/>
                <w:szCs w:val="18"/>
                <w:lang w:val="es-ES" w:eastAsia="es-ES"/>
              </w:rPr>
              <w:t>,</w:t>
            </w:r>
            <w:r w:rsidR="00124D5F">
              <w:rPr>
                <w:rFonts w:ascii="Tahoma" w:eastAsia="Times New Roman" w:hAnsi="Tahoma" w:cs="Tahoma"/>
                <w:sz w:val="18"/>
                <w:szCs w:val="18"/>
                <w:lang w:val="es-ES" w:eastAsia="es-ES"/>
              </w:rPr>
              <w:t>656</w:t>
            </w:r>
            <w:r w:rsidR="002A487F" w:rsidRPr="0092281D">
              <w:rPr>
                <w:rFonts w:ascii="Tahoma" w:eastAsia="Times New Roman" w:hAnsi="Tahoma" w:cs="Tahoma"/>
                <w:sz w:val="18"/>
                <w:szCs w:val="18"/>
                <w:lang w:val="es-ES" w:eastAsia="es-ES"/>
              </w:rPr>
              <w:t>.70</w:t>
            </w:r>
          </w:p>
        </w:tc>
      </w:tr>
      <w:tr w:rsidR="00113C5A" w:rsidRPr="0071086E"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Equipo de Defensa y seguridad</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1B47E0">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10,</w:t>
            </w:r>
            <w:r w:rsidR="001B47E0" w:rsidRPr="0092281D">
              <w:rPr>
                <w:rFonts w:ascii="Tahoma" w:eastAsia="Times New Roman" w:hAnsi="Tahoma" w:cs="Tahoma"/>
                <w:sz w:val="18"/>
                <w:szCs w:val="18"/>
                <w:lang w:val="es-ES" w:eastAsia="es-ES"/>
              </w:rPr>
              <w:t>494,661.90</w:t>
            </w:r>
          </w:p>
        </w:tc>
      </w:tr>
      <w:tr w:rsidR="00113C5A" w:rsidRPr="00B74AA3" w:rsidTr="00113C5A">
        <w:trPr>
          <w:trHeight w:val="249"/>
        </w:trPr>
        <w:tc>
          <w:tcPr>
            <w:tcW w:w="5998" w:type="dxa"/>
            <w:tcBorders>
              <w:top w:val="single" w:sz="4" w:space="0" w:color="auto"/>
              <w:left w:val="single" w:sz="4" w:space="0" w:color="auto"/>
              <w:bottom w:val="single" w:sz="4" w:space="0" w:color="auto"/>
              <w:right w:val="single" w:sz="4" w:space="0" w:color="auto"/>
            </w:tcBorders>
            <w:hideMark/>
          </w:tcPr>
          <w:p w:rsidR="00113C5A" w:rsidRPr="0071086E" w:rsidRDefault="00113C5A">
            <w:pPr>
              <w:spacing w:after="0" w:line="276" w:lineRule="auto"/>
              <w:jc w:val="both"/>
              <w:rPr>
                <w:rFonts w:ascii="Tahoma" w:eastAsia="Times New Roman" w:hAnsi="Tahoma" w:cs="Tahoma"/>
                <w:sz w:val="18"/>
                <w:szCs w:val="18"/>
                <w:lang w:val="es-ES" w:eastAsia="es-ES"/>
              </w:rPr>
            </w:pPr>
            <w:r w:rsidRPr="0071086E">
              <w:rPr>
                <w:rFonts w:ascii="Tahoma" w:eastAsia="Times New Roman" w:hAnsi="Tahoma" w:cs="Tahoma"/>
                <w:sz w:val="18"/>
                <w:szCs w:val="18"/>
                <w:lang w:val="es-ES" w:eastAsia="es-ES"/>
              </w:rPr>
              <w:t>Maquinaria otros equipo y Herramientas</w:t>
            </w:r>
          </w:p>
        </w:tc>
        <w:tc>
          <w:tcPr>
            <w:tcW w:w="2195" w:type="dxa"/>
            <w:tcBorders>
              <w:top w:val="single" w:sz="4" w:space="0" w:color="auto"/>
              <w:left w:val="single" w:sz="4" w:space="0" w:color="auto"/>
              <w:bottom w:val="single" w:sz="4" w:space="0" w:color="auto"/>
              <w:right w:val="single" w:sz="4" w:space="0" w:color="auto"/>
            </w:tcBorders>
            <w:hideMark/>
          </w:tcPr>
          <w:p w:rsidR="00113C5A" w:rsidRPr="0092281D" w:rsidRDefault="00113C5A" w:rsidP="009A4E45">
            <w:pPr>
              <w:spacing w:after="0" w:line="276" w:lineRule="auto"/>
              <w:jc w:val="right"/>
              <w:rPr>
                <w:rFonts w:ascii="Tahoma" w:eastAsia="Times New Roman" w:hAnsi="Tahoma" w:cs="Tahoma"/>
                <w:sz w:val="18"/>
                <w:szCs w:val="18"/>
                <w:lang w:val="es-ES" w:eastAsia="es-ES"/>
              </w:rPr>
            </w:pPr>
            <w:r w:rsidRPr="0092281D">
              <w:rPr>
                <w:rFonts w:ascii="Tahoma" w:eastAsia="Times New Roman" w:hAnsi="Tahoma" w:cs="Tahoma"/>
                <w:sz w:val="18"/>
                <w:szCs w:val="18"/>
                <w:lang w:val="es-ES" w:eastAsia="es-ES"/>
              </w:rPr>
              <w:t>38,</w:t>
            </w:r>
            <w:r w:rsidR="009A4E45" w:rsidRPr="0092281D">
              <w:rPr>
                <w:rFonts w:ascii="Tahoma" w:eastAsia="Times New Roman" w:hAnsi="Tahoma" w:cs="Tahoma"/>
                <w:sz w:val="18"/>
                <w:szCs w:val="18"/>
                <w:lang w:val="es-ES" w:eastAsia="es-ES"/>
              </w:rPr>
              <w:t>632</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868</w:t>
            </w:r>
            <w:r w:rsidR="002A487F" w:rsidRPr="0092281D">
              <w:rPr>
                <w:rFonts w:ascii="Tahoma" w:eastAsia="Times New Roman" w:hAnsi="Tahoma" w:cs="Tahoma"/>
                <w:sz w:val="18"/>
                <w:szCs w:val="18"/>
                <w:lang w:val="es-ES" w:eastAsia="es-ES"/>
              </w:rPr>
              <w:t>.</w:t>
            </w:r>
            <w:r w:rsidR="009A4E45" w:rsidRPr="0092281D">
              <w:rPr>
                <w:rFonts w:ascii="Tahoma" w:eastAsia="Times New Roman" w:hAnsi="Tahoma" w:cs="Tahoma"/>
                <w:sz w:val="18"/>
                <w:szCs w:val="18"/>
                <w:lang w:val="es-ES" w:eastAsia="es-ES"/>
              </w:rPr>
              <w:t>41</w:t>
            </w:r>
          </w:p>
        </w:tc>
      </w:tr>
    </w:tbl>
    <w:p w:rsidR="00B62D77" w:rsidRDefault="00B62D77" w:rsidP="00113C5A">
      <w:pPr>
        <w:spacing w:after="0" w:line="276" w:lineRule="auto"/>
        <w:jc w:val="both"/>
        <w:rPr>
          <w:rFonts w:ascii="Tahoma" w:eastAsia="Times New Roman" w:hAnsi="Tahoma" w:cs="Tahoma"/>
          <w:b/>
          <w:i/>
          <w:sz w:val="18"/>
          <w:szCs w:val="18"/>
          <w:lang w:val="es-ES" w:eastAsia="es-ES"/>
        </w:rPr>
      </w:pPr>
    </w:p>
    <w:p w:rsidR="00113C5A" w:rsidRPr="00B74AA3" w:rsidRDefault="00113C5A" w:rsidP="00113C5A">
      <w:pPr>
        <w:spacing w:after="0" w:line="276" w:lineRule="auto"/>
        <w:jc w:val="both"/>
        <w:rPr>
          <w:rFonts w:ascii="Tahoma" w:eastAsia="Times New Roman" w:hAnsi="Tahoma" w:cs="Tahoma"/>
          <w:b/>
          <w:i/>
          <w:sz w:val="18"/>
          <w:szCs w:val="18"/>
          <w:lang w:val="es-ES" w:eastAsia="es-ES"/>
        </w:rPr>
      </w:pPr>
      <w:r w:rsidRPr="00B74AA3">
        <w:rPr>
          <w:rFonts w:ascii="Tahoma" w:eastAsia="Times New Roman" w:hAnsi="Tahoma" w:cs="Tahoma"/>
          <w:b/>
          <w:i/>
          <w:sz w:val="18"/>
          <w:szCs w:val="18"/>
          <w:lang w:val="es-ES" w:eastAsia="es-ES"/>
        </w:rPr>
        <w:t>Activos Intangibles.</w:t>
      </w:r>
    </w:p>
    <w:p w:rsidR="00113C5A" w:rsidRPr="007042C2" w:rsidRDefault="00113C5A" w:rsidP="008730A8">
      <w:pPr>
        <w:numPr>
          <w:ilvl w:val="0"/>
          <w:numId w:val="15"/>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sz w:val="18"/>
          <w:szCs w:val="18"/>
          <w:lang w:val="es-ES" w:eastAsia="es-ES"/>
        </w:rPr>
        <w:t>Representa el SOFTWARE de los sistemas de administración del Municipio, con un saldo al cierre de la cuenta pública mensual de</w:t>
      </w:r>
      <w:r w:rsidR="00C27824">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00957C3E" w:rsidRPr="007042C2">
        <w:rPr>
          <w:rFonts w:ascii="Tahoma" w:eastAsia="Times New Roman" w:hAnsi="Tahoma" w:cs="Tahoma"/>
          <w:bCs/>
          <w:sz w:val="18"/>
          <w:szCs w:val="18"/>
        </w:rPr>
        <w:t xml:space="preserve"> </w:t>
      </w:r>
      <w:r w:rsidR="00957C3E" w:rsidRPr="007042C2">
        <w:rPr>
          <w:rFonts w:ascii="Tahoma" w:eastAsia="Times New Roman" w:hAnsi="Tahoma" w:cs="Tahoma"/>
          <w:sz w:val="18"/>
          <w:szCs w:val="18"/>
          <w:lang w:val="es-ES" w:eastAsia="es-ES"/>
        </w:rPr>
        <w:t xml:space="preserve">    </w:t>
      </w:r>
      <w:r w:rsidRPr="007042C2">
        <w:rPr>
          <w:rFonts w:ascii="Tahoma" w:eastAsia="Times New Roman" w:hAnsi="Tahoma" w:cs="Tahoma"/>
          <w:sz w:val="18"/>
          <w:szCs w:val="18"/>
          <w:lang w:val="es-ES" w:eastAsia="es-ES"/>
        </w:rPr>
        <w:t xml:space="preserve">por el monto de </w:t>
      </w:r>
      <w:r w:rsidRPr="00AA0FA5">
        <w:rPr>
          <w:rFonts w:ascii="Tahoma" w:eastAsia="Times New Roman" w:hAnsi="Tahoma" w:cs="Tahoma"/>
          <w:sz w:val="18"/>
          <w:szCs w:val="18"/>
          <w:lang w:val="es-ES" w:eastAsia="es-ES"/>
        </w:rPr>
        <w:t>$</w:t>
      </w:r>
      <w:r w:rsidRPr="00AA0FA5">
        <w:rPr>
          <w:rFonts w:ascii="Tahoma" w:eastAsia="Times New Roman" w:hAnsi="Tahoma" w:cs="Tahoma"/>
          <w:b/>
          <w:sz w:val="18"/>
          <w:szCs w:val="18"/>
          <w:lang w:val="es-ES" w:eastAsia="es-ES"/>
        </w:rPr>
        <w:t>1,</w:t>
      </w:r>
      <w:r w:rsidR="00AD001E" w:rsidRPr="00AA0FA5">
        <w:rPr>
          <w:rFonts w:ascii="Tahoma" w:eastAsia="Times New Roman" w:hAnsi="Tahoma" w:cs="Tahoma"/>
          <w:b/>
          <w:sz w:val="18"/>
          <w:szCs w:val="18"/>
          <w:lang w:val="es-ES" w:eastAsia="es-ES"/>
        </w:rPr>
        <w:t>559,546.99</w:t>
      </w:r>
      <w:r w:rsidR="00CE77ED" w:rsidRPr="00AA0FA5">
        <w:rPr>
          <w:rFonts w:ascii="Tahoma" w:eastAsia="Times New Roman" w:hAnsi="Tahoma" w:cs="Tahoma"/>
          <w:b/>
          <w:sz w:val="18"/>
          <w:szCs w:val="18"/>
          <w:lang w:val="es-ES" w:eastAsia="es-ES"/>
        </w:rPr>
        <w:t xml:space="preserve">  </w:t>
      </w:r>
      <w:r w:rsidRPr="00AA0FA5">
        <w:rPr>
          <w:rFonts w:ascii="Tahoma" w:eastAsia="Times New Roman" w:hAnsi="Tahoma" w:cs="Tahoma"/>
          <w:b/>
          <w:sz w:val="18"/>
          <w:szCs w:val="18"/>
          <w:lang w:val="es-ES" w:eastAsia="es-ES"/>
        </w:rPr>
        <w:t xml:space="preserve"> (</w:t>
      </w:r>
      <w:r w:rsidRPr="007042C2">
        <w:rPr>
          <w:rFonts w:ascii="Tahoma" w:eastAsia="Times New Roman" w:hAnsi="Tahoma" w:cs="Tahoma"/>
          <w:sz w:val="18"/>
          <w:szCs w:val="18"/>
          <w:lang w:val="es-ES" w:eastAsia="es-ES"/>
        </w:rPr>
        <w:t xml:space="preserve">Un millón quinientos </w:t>
      </w:r>
      <w:r w:rsidR="00AD001E" w:rsidRPr="007042C2">
        <w:rPr>
          <w:rFonts w:ascii="Tahoma" w:eastAsia="Times New Roman" w:hAnsi="Tahoma" w:cs="Tahoma"/>
          <w:sz w:val="18"/>
          <w:szCs w:val="18"/>
          <w:lang w:val="es-ES" w:eastAsia="es-ES"/>
        </w:rPr>
        <w:t xml:space="preserve">cincuenta y nueve mil </w:t>
      </w:r>
      <w:r w:rsidR="00CE77ED" w:rsidRPr="007042C2">
        <w:rPr>
          <w:rFonts w:ascii="Tahoma" w:eastAsia="Times New Roman" w:hAnsi="Tahoma" w:cs="Tahoma"/>
          <w:sz w:val="18"/>
          <w:szCs w:val="18"/>
          <w:lang w:val="es-ES" w:eastAsia="es-ES"/>
        </w:rPr>
        <w:t xml:space="preserve">quinientos </w:t>
      </w:r>
      <w:r w:rsidR="00AD001E" w:rsidRPr="007042C2">
        <w:rPr>
          <w:rFonts w:ascii="Tahoma" w:eastAsia="Times New Roman" w:hAnsi="Tahoma" w:cs="Tahoma"/>
          <w:sz w:val="18"/>
          <w:szCs w:val="18"/>
          <w:lang w:val="es-ES" w:eastAsia="es-ES"/>
        </w:rPr>
        <w:t>cuarenta y seis</w:t>
      </w:r>
      <w:r w:rsidRPr="007042C2">
        <w:rPr>
          <w:rFonts w:ascii="Tahoma" w:eastAsia="Times New Roman" w:hAnsi="Tahoma" w:cs="Tahoma"/>
          <w:sz w:val="18"/>
          <w:szCs w:val="18"/>
          <w:lang w:val="es-ES" w:eastAsia="es-ES"/>
        </w:rPr>
        <w:t xml:space="preserve"> pesos 99/100 m.n.).</w:t>
      </w:r>
    </w:p>
    <w:p w:rsidR="00197A25" w:rsidRPr="007042C2" w:rsidRDefault="00197A25" w:rsidP="00197A25">
      <w:pPr>
        <w:pStyle w:val="Prrafodelista"/>
        <w:spacing w:after="0" w:line="240" w:lineRule="auto"/>
        <w:ind w:left="643"/>
        <w:jc w:val="both"/>
        <w:rPr>
          <w:rFonts w:ascii="Tahoma" w:eastAsia="Times New Roman" w:hAnsi="Tahoma" w:cs="Tahoma"/>
          <w:b/>
          <w:sz w:val="18"/>
          <w:szCs w:val="18"/>
          <w:lang w:val="es-ES" w:eastAsia="es-ES"/>
        </w:rPr>
      </w:pPr>
    </w:p>
    <w:p w:rsidR="005150C5" w:rsidRPr="007042C2" w:rsidRDefault="005150C5" w:rsidP="00197A25">
      <w:pPr>
        <w:pStyle w:val="Prrafodelista"/>
        <w:spacing w:after="0" w:line="240" w:lineRule="auto"/>
        <w:ind w:left="643"/>
        <w:jc w:val="both"/>
        <w:rPr>
          <w:rFonts w:ascii="Tahoma" w:eastAsia="Times New Roman" w:hAnsi="Tahoma" w:cs="Tahoma"/>
          <w:b/>
          <w:sz w:val="18"/>
          <w:szCs w:val="18"/>
          <w:lang w:val="es-ES" w:eastAsia="es-ES"/>
        </w:rPr>
      </w:pPr>
    </w:p>
    <w:p w:rsidR="00197A25" w:rsidRPr="007042C2" w:rsidRDefault="00197A25" w:rsidP="00197A25">
      <w:pPr>
        <w:spacing w:after="0" w:line="240" w:lineRule="auto"/>
        <w:jc w:val="both"/>
        <w:rPr>
          <w:rFonts w:ascii="Tahoma" w:eastAsia="Times New Roman" w:hAnsi="Tahoma" w:cs="Tahoma"/>
          <w:b/>
          <w:sz w:val="18"/>
          <w:szCs w:val="18"/>
          <w:lang w:val="es-ES" w:eastAsia="es-ES"/>
        </w:rPr>
      </w:pPr>
      <w:r w:rsidRPr="007042C2">
        <w:rPr>
          <w:rFonts w:ascii="Tahoma" w:eastAsia="Times New Roman" w:hAnsi="Tahoma" w:cs="Tahoma"/>
          <w:b/>
          <w:sz w:val="18"/>
          <w:szCs w:val="18"/>
          <w:lang w:val="es-ES" w:eastAsia="es-ES"/>
        </w:rPr>
        <w:t>PASIVO</w:t>
      </w:r>
    </w:p>
    <w:p w:rsidR="00113C5A" w:rsidRPr="007042C2" w:rsidRDefault="00113C5A" w:rsidP="00113C5A">
      <w:pPr>
        <w:spacing w:after="0" w:line="276" w:lineRule="auto"/>
        <w:jc w:val="both"/>
        <w:rPr>
          <w:rFonts w:ascii="Tahoma" w:eastAsia="Times New Roman" w:hAnsi="Tahoma" w:cs="Tahoma"/>
          <w:b/>
          <w:i/>
          <w:sz w:val="18"/>
          <w:szCs w:val="18"/>
          <w:lang w:val="es-ES" w:eastAsia="es-ES"/>
        </w:rPr>
      </w:pPr>
      <w:r w:rsidRPr="007042C2">
        <w:rPr>
          <w:rFonts w:ascii="Tahoma" w:eastAsia="Times New Roman" w:hAnsi="Tahoma" w:cs="Tahoma"/>
          <w:b/>
          <w:i/>
          <w:sz w:val="18"/>
          <w:szCs w:val="18"/>
          <w:lang w:val="es-ES" w:eastAsia="es-ES"/>
        </w:rPr>
        <w:t>Cuentas por Pagar a Corto Plazo.</w:t>
      </w: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D35CCE">
        <w:rPr>
          <w:rFonts w:ascii="Tahoma" w:eastAsia="Times New Roman" w:hAnsi="Tahoma" w:cs="Tahoma"/>
          <w:sz w:val="18"/>
          <w:szCs w:val="18"/>
          <w:lang w:val="es-ES" w:eastAsia="es-ES"/>
        </w:rPr>
        <w:t>Este rubro acumula al Pasivo Circulante integrado por Servicios Personales por Pagar, Proveedores, Retenciones y Contribuciones por Pagar, en</w:t>
      </w:r>
      <w:r w:rsidR="00E33B69" w:rsidRPr="00D35CCE">
        <w:rPr>
          <w:rFonts w:ascii="Tahoma" w:eastAsia="Times New Roman" w:hAnsi="Tahoma" w:cs="Tahoma"/>
          <w:sz w:val="18"/>
          <w:szCs w:val="18"/>
          <w:lang w:val="es-ES" w:eastAsia="es-ES"/>
        </w:rPr>
        <w:t xml:space="preserve">tre otros, al cierre </w:t>
      </w:r>
      <w:r w:rsidR="0017726B" w:rsidRPr="00D35CCE">
        <w:rPr>
          <w:rFonts w:ascii="Tahoma" w:eastAsia="Times New Roman" w:hAnsi="Tahoma" w:cs="Tahoma"/>
          <w:sz w:val="18"/>
          <w:szCs w:val="18"/>
          <w:lang w:val="es-ES" w:eastAsia="es-ES"/>
        </w:rPr>
        <w:t>con un saldo al cierre de la cuenta pública mensual de</w:t>
      </w:r>
      <w:r w:rsidR="00957C3E">
        <w:rPr>
          <w:rFonts w:ascii="Tahoma" w:eastAsia="Times New Roman" w:hAnsi="Tahoma" w:cs="Tahoma"/>
          <w:sz w:val="18"/>
          <w:szCs w:val="18"/>
          <w:lang w:val="es-ES" w:eastAsia="es-ES"/>
        </w:rPr>
        <w:t xml:space="preserve"> Enero 2025</w:t>
      </w:r>
      <w:r w:rsidR="0017726B"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tiene un saldo por la cantidad de </w:t>
      </w:r>
      <w:r w:rsidRPr="00D35CCE">
        <w:rPr>
          <w:rFonts w:ascii="Tahoma" w:eastAsia="Times New Roman" w:hAnsi="Tahoma" w:cs="Tahoma"/>
          <w:b/>
          <w:sz w:val="18"/>
          <w:szCs w:val="18"/>
          <w:lang w:val="es-ES" w:eastAsia="es-ES"/>
        </w:rPr>
        <w:t>$</w:t>
      </w:r>
      <w:r w:rsidR="007375BA">
        <w:rPr>
          <w:rFonts w:ascii="Tahoma" w:eastAsia="Times New Roman" w:hAnsi="Tahoma" w:cs="Tahoma"/>
          <w:b/>
          <w:sz w:val="18"/>
          <w:szCs w:val="18"/>
          <w:lang w:val="es-ES" w:eastAsia="es-ES"/>
        </w:rPr>
        <w:t>146,349,664.17</w:t>
      </w:r>
      <w:r w:rsidRPr="00D35CCE">
        <w:rPr>
          <w:rFonts w:ascii="Tahoma" w:eastAsia="Times New Roman" w:hAnsi="Tahoma" w:cs="Tahoma"/>
          <w:sz w:val="18"/>
          <w:szCs w:val="18"/>
          <w:lang w:val="es-ES" w:eastAsia="es-ES"/>
        </w:rPr>
        <w:t>(</w:t>
      </w:r>
      <w:r w:rsidR="00F64FB3" w:rsidRPr="00D35CCE">
        <w:rPr>
          <w:rFonts w:ascii="Tahoma" w:eastAsia="Times New Roman" w:hAnsi="Tahoma" w:cs="Tahoma"/>
          <w:sz w:val="18"/>
          <w:szCs w:val="18"/>
          <w:lang w:val="es-ES" w:eastAsia="es-ES"/>
        </w:rPr>
        <w:t>Ciento</w:t>
      </w:r>
      <w:r w:rsidR="008B6769" w:rsidRPr="00D35CCE">
        <w:rPr>
          <w:rFonts w:ascii="Tahoma" w:eastAsia="Times New Roman" w:hAnsi="Tahoma" w:cs="Tahoma"/>
          <w:sz w:val="18"/>
          <w:szCs w:val="18"/>
          <w:lang w:val="es-ES" w:eastAsia="es-ES"/>
        </w:rPr>
        <w:t xml:space="preserve"> cuarenta </w:t>
      </w:r>
      <w:r w:rsidR="001E6706" w:rsidRPr="00D35CCE">
        <w:rPr>
          <w:rFonts w:ascii="Tahoma" w:eastAsia="Times New Roman" w:hAnsi="Tahoma" w:cs="Tahoma"/>
          <w:sz w:val="18"/>
          <w:szCs w:val="18"/>
          <w:lang w:val="es-ES" w:eastAsia="es-ES"/>
        </w:rPr>
        <w:t xml:space="preserve"> </w:t>
      </w:r>
      <w:r w:rsidR="00D753E7" w:rsidRPr="00D35CCE">
        <w:rPr>
          <w:rFonts w:ascii="Tahoma" w:eastAsia="Times New Roman" w:hAnsi="Tahoma" w:cs="Tahoma"/>
          <w:sz w:val="18"/>
          <w:szCs w:val="18"/>
          <w:lang w:val="es-ES" w:eastAsia="es-ES"/>
        </w:rPr>
        <w:t xml:space="preserve"> </w:t>
      </w:r>
      <w:r w:rsidR="00D35CCE" w:rsidRPr="00D35CCE">
        <w:rPr>
          <w:rFonts w:ascii="Tahoma" w:eastAsia="Times New Roman" w:hAnsi="Tahoma" w:cs="Tahoma"/>
          <w:sz w:val="18"/>
          <w:szCs w:val="18"/>
          <w:lang w:val="es-ES" w:eastAsia="es-ES"/>
        </w:rPr>
        <w:t xml:space="preserve">y </w:t>
      </w:r>
      <w:r w:rsidR="007375BA">
        <w:rPr>
          <w:rFonts w:ascii="Tahoma" w:eastAsia="Times New Roman" w:hAnsi="Tahoma" w:cs="Tahoma"/>
          <w:sz w:val="18"/>
          <w:szCs w:val="18"/>
          <w:lang w:val="es-ES" w:eastAsia="es-ES"/>
        </w:rPr>
        <w:t>seis</w:t>
      </w:r>
      <w:r w:rsidR="00D35CCE" w:rsidRPr="00D35CCE">
        <w:rPr>
          <w:rFonts w:ascii="Tahoma" w:eastAsia="Times New Roman" w:hAnsi="Tahoma" w:cs="Tahoma"/>
          <w:sz w:val="18"/>
          <w:szCs w:val="18"/>
          <w:lang w:val="es-ES" w:eastAsia="es-ES"/>
        </w:rPr>
        <w:t xml:space="preserve"> </w:t>
      </w:r>
      <w:r w:rsidR="00595E88" w:rsidRPr="00D35CCE">
        <w:rPr>
          <w:rFonts w:ascii="Tahoma" w:eastAsia="Times New Roman" w:hAnsi="Tahoma" w:cs="Tahoma"/>
          <w:sz w:val="18"/>
          <w:szCs w:val="18"/>
          <w:lang w:val="es-ES" w:eastAsia="es-ES"/>
        </w:rPr>
        <w:t>millone</w:t>
      </w:r>
      <w:r w:rsidR="00495838" w:rsidRPr="00D35CCE">
        <w:rPr>
          <w:rFonts w:ascii="Tahoma" w:eastAsia="Times New Roman" w:hAnsi="Tahoma" w:cs="Tahoma"/>
          <w:sz w:val="18"/>
          <w:szCs w:val="18"/>
          <w:lang w:val="es-ES" w:eastAsia="es-ES"/>
        </w:rPr>
        <w:t>s</w:t>
      </w:r>
      <w:r w:rsidR="007375BA">
        <w:rPr>
          <w:rFonts w:ascii="Tahoma" w:eastAsia="Times New Roman" w:hAnsi="Tahoma" w:cs="Tahoma"/>
          <w:sz w:val="18"/>
          <w:szCs w:val="18"/>
          <w:lang w:val="es-ES" w:eastAsia="es-ES"/>
        </w:rPr>
        <w:t xml:space="preserve"> trescientos cuarenta y nueve </w:t>
      </w:r>
      <w:r w:rsidR="00271DA3" w:rsidRPr="00D35CCE">
        <w:rPr>
          <w:rFonts w:ascii="Tahoma" w:eastAsia="Times New Roman" w:hAnsi="Tahoma" w:cs="Tahoma"/>
          <w:sz w:val="18"/>
          <w:szCs w:val="18"/>
          <w:lang w:val="es-ES" w:eastAsia="es-ES"/>
        </w:rPr>
        <w:t xml:space="preserve">mil </w:t>
      </w:r>
      <w:r w:rsidR="007375BA">
        <w:rPr>
          <w:rFonts w:ascii="Tahoma" w:eastAsia="Times New Roman" w:hAnsi="Tahoma" w:cs="Tahoma"/>
          <w:sz w:val="18"/>
          <w:szCs w:val="18"/>
          <w:lang w:val="es-ES" w:eastAsia="es-ES"/>
        </w:rPr>
        <w:t>seiscientos sesenta y cuatro p</w:t>
      </w:r>
      <w:r w:rsidR="00595E88" w:rsidRPr="00D35CCE">
        <w:rPr>
          <w:rFonts w:ascii="Tahoma" w:eastAsia="Times New Roman" w:hAnsi="Tahoma" w:cs="Tahoma"/>
          <w:sz w:val="18"/>
          <w:szCs w:val="18"/>
          <w:lang w:val="es-ES" w:eastAsia="es-ES"/>
        </w:rPr>
        <w:t>esos</w:t>
      </w:r>
      <w:r w:rsidR="00495838" w:rsidRPr="00D35CCE">
        <w:rPr>
          <w:rFonts w:ascii="Tahoma" w:eastAsia="Times New Roman" w:hAnsi="Tahoma" w:cs="Tahoma"/>
          <w:sz w:val="18"/>
          <w:szCs w:val="18"/>
          <w:lang w:val="es-ES" w:eastAsia="es-ES"/>
        </w:rPr>
        <w:t xml:space="preserve"> </w:t>
      </w:r>
      <w:r w:rsidR="00F530E7">
        <w:rPr>
          <w:rFonts w:ascii="Tahoma" w:eastAsia="Times New Roman" w:hAnsi="Tahoma" w:cs="Tahoma"/>
          <w:sz w:val="18"/>
          <w:szCs w:val="18"/>
          <w:lang w:val="es-ES" w:eastAsia="es-ES"/>
        </w:rPr>
        <w:t>17</w:t>
      </w:r>
      <w:r w:rsidR="00FA5E5C" w:rsidRPr="00D35CCE">
        <w:rPr>
          <w:rFonts w:ascii="Tahoma" w:eastAsia="Times New Roman" w:hAnsi="Tahoma" w:cs="Tahoma"/>
          <w:sz w:val="18"/>
          <w:szCs w:val="18"/>
          <w:lang w:val="es-ES" w:eastAsia="es-ES"/>
        </w:rPr>
        <w:t>/100 m.n.)</w:t>
      </w:r>
    </w:p>
    <w:p w:rsidR="0029116B" w:rsidRPr="007042C2" w:rsidRDefault="0029116B" w:rsidP="0029116B">
      <w:pPr>
        <w:spacing w:after="0" w:line="276" w:lineRule="auto"/>
        <w:ind w:left="720"/>
        <w:jc w:val="both"/>
        <w:rPr>
          <w:rFonts w:ascii="Tahoma" w:eastAsia="Times New Roman" w:hAnsi="Tahoma" w:cs="Tahoma"/>
          <w:sz w:val="18"/>
          <w:szCs w:val="18"/>
          <w:lang w:val="es-ES" w:eastAsia="es-ES"/>
        </w:rPr>
      </w:pPr>
    </w:p>
    <w:bookmarkStart w:id="0" w:name="_MON_1747468871"/>
    <w:bookmarkEnd w:id="0"/>
    <w:p w:rsidR="0029116B" w:rsidRPr="00B74AA3" w:rsidRDefault="003A4C58" w:rsidP="0029116B">
      <w:pPr>
        <w:spacing w:after="0" w:line="276" w:lineRule="auto"/>
        <w:jc w:val="center"/>
        <w:rPr>
          <w:rFonts w:ascii="Tahoma" w:eastAsia="Times New Roman" w:hAnsi="Tahoma" w:cs="Tahoma"/>
          <w:sz w:val="18"/>
          <w:szCs w:val="18"/>
          <w:lang w:val="es-ES" w:eastAsia="es-ES"/>
        </w:rPr>
      </w:pPr>
      <w:r w:rsidRPr="007042C2">
        <w:rPr>
          <w:rFonts w:ascii="Tahoma" w:eastAsia="Times New Roman" w:hAnsi="Tahoma" w:cs="Tahoma"/>
          <w:sz w:val="18"/>
          <w:szCs w:val="18"/>
          <w:lang w:val="es-ES" w:eastAsia="es-ES"/>
        </w:rPr>
        <w:object w:dxaOrig="11972" w:dyaOrig="55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75pt;height:276.45pt" o:ole="">
            <v:imagedata r:id="rId8" o:title=""/>
          </v:shape>
          <o:OLEObject Type="Embed" ProgID="Excel.Sheet.12" ShapeID="_x0000_i1025" DrawAspect="Content" ObjectID="_1801997802" r:id="rId9"/>
        </w:object>
      </w:r>
    </w:p>
    <w:p w:rsidR="00495838" w:rsidRDefault="00495838" w:rsidP="00495838">
      <w:pPr>
        <w:spacing w:after="0" w:line="276" w:lineRule="auto"/>
        <w:ind w:left="720"/>
        <w:jc w:val="both"/>
        <w:rPr>
          <w:rFonts w:ascii="Tahoma" w:eastAsia="Times New Roman" w:hAnsi="Tahoma" w:cs="Tahoma"/>
          <w:sz w:val="18"/>
          <w:szCs w:val="18"/>
          <w:lang w:val="es-ES" w:eastAsia="es-ES"/>
        </w:rPr>
      </w:pPr>
    </w:p>
    <w:p w:rsidR="0029116B" w:rsidRDefault="0029116B" w:rsidP="00495838">
      <w:pPr>
        <w:spacing w:after="0" w:line="276" w:lineRule="auto"/>
        <w:ind w:left="720"/>
        <w:jc w:val="both"/>
        <w:rPr>
          <w:rFonts w:ascii="Tahoma" w:eastAsia="Times New Roman" w:hAnsi="Tahoma" w:cs="Tahoma"/>
          <w:sz w:val="18"/>
          <w:szCs w:val="18"/>
          <w:lang w:val="es-ES" w:eastAsia="es-ES"/>
        </w:rPr>
      </w:pPr>
    </w:p>
    <w:p w:rsidR="007F2883" w:rsidRDefault="007F2883" w:rsidP="00C20F1D">
      <w:pPr>
        <w:spacing w:after="0" w:line="276" w:lineRule="auto"/>
        <w:ind w:left="643"/>
        <w:jc w:val="both"/>
        <w:rPr>
          <w:rFonts w:ascii="Tahoma" w:eastAsia="Times New Roman" w:hAnsi="Tahoma" w:cs="Tahoma"/>
          <w:sz w:val="18"/>
          <w:szCs w:val="18"/>
          <w:lang w:val="es-ES" w:eastAsia="es-ES"/>
        </w:rPr>
      </w:pPr>
    </w:p>
    <w:p w:rsidR="00701F97" w:rsidRDefault="00701F97" w:rsidP="00C20F1D">
      <w:pPr>
        <w:spacing w:after="0" w:line="276" w:lineRule="auto"/>
        <w:jc w:val="both"/>
        <w:rPr>
          <w:rFonts w:ascii="Tahoma" w:eastAsia="Times New Roman" w:hAnsi="Tahoma" w:cs="Tahoma"/>
          <w:b/>
          <w:i/>
          <w:sz w:val="18"/>
          <w:szCs w:val="18"/>
          <w:lang w:val="es-ES" w:eastAsia="es-ES"/>
        </w:rPr>
      </w:pPr>
    </w:p>
    <w:p w:rsidR="00701F97" w:rsidRDefault="00701F97" w:rsidP="00C20F1D">
      <w:pPr>
        <w:spacing w:after="0" w:line="276" w:lineRule="auto"/>
        <w:jc w:val="both"/>
        <w:rPr>
          <w:rFonts w:ascii="Tahoma" w:eastAsia="Times New Roman" w:hAnsi="Tahoma" w:cs="Tahoma"/>
          <w:b/>
          <w:i/>
          <w:sz w:val="18"/>
          <w:szCs w:val="18"/>
          <w:lang w:val="es-ES" w:eastAsia="es-ES"/>
        </w:rPr>
      </w:pPr>
    </w:p>
    <w:p w:rsidR="00701F97" w:rsidRDefault="00701F97" w:rsidP="00C20F1D">
      <w:pPr>
        <w:spacing w:after="0" w:line="276" w:lineRule="auto"/>
        <w:jc w:val="both"/>
        <w:rPr>
          <w:rFonts w:ascii="Tahoma" w:eastAsia="Times New Roman" w:hAnsi="Tahoma" w:cs="Tahoma"/>
          <w:b/>
          <w:i/>
          <w:sz w:val="18"/>
          <w:szCs w:val="18"/>
          <w:lang w:val="es-ES" w:eastAsia="es-ES"/>
        </w:rPr>
      </w:pPr>
    </w:p>
    <w:p w:rsidR="00701F97" w:rsidRDefault="00701F97" w:rsidP="00C20F1D">
      <w:pPr>
        <w:spacing w:after="0" w:line="276" w:lineRule="auto"/>
        <w:jc w:val="both"/>
        <w:rPr>
          <w:rFonts w:ascii="Tahoma" w:eastAsia="Times New Roman" w:hAnsi="Tahoma" w:cs="Tahoma"/>
          <w:b/>
          <w:i/>
          <w:sz w:val="18"/>
          <w:szCs w:val="18"/>
          <w:lang w:val="es-ES" w:eastAsia="es-ES"/>
        </w:rPr>
      </w:pPr>
    </w:p>
    <w:p w:rsidR="00701F97" w:rsidRDefault="00701F97" w:rsidP="00C20F1D">
      <w:pPr>
        <w:spacing w:after="0" w:line="276" w:lineRule="auto"/>
        <w:jc w:val="both"/>
        <w:rPr>
          <w:rFonts w:ascii="Tahoma" w:eastAsia="Times New Roman" w:hAnsi="Tahoma" w:cs="Tahoma"/>
          <w:b/>
          <w:i/>
          <w:sz w:val="18"/>
          <w:szCs w:val="18"/>
          <w:lang w:val="es-ES" w:eastAsia="es-ES"/>
        </w:rPr>
      </w:pPr>
    </w:p>
    <w:p w:rsidR="00C20F1D" w:rsidRPr="00B74AA3" w:rsidRDefault="00C20F1D" w:rsidP="00C20F1D">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Fondos y bienes de terceros en garantía</w:t>
      </w:r>
    </w:p>
    <w:p w:rsidR="00C20F1D" w:rsidRDefault="00C20F1D" w:rsidP="00C20F1D">
      <w:pPr>
        <w:spacing w:after="0" w:line="276" w:lineRule="auto"/>
        <w:ind w:left="643"/>
        <w:jc w:val="both"/>
        <w:rPr>
          <w:rFonts w:ascii="Tahoma" w:eastAsia="Times New Roman" w:hAnsi="Tahoma" w:cs="Tahoma"/>
          <w:sz w:val="18"/>
          <w:szCs w:val="18"/>
          <w:lang w:val="es-ES" w:eastAsia="es-ES"/>
        </w:rPr>
      </w:pPr>
    </w:p>
    <w:p w:rsidR="00C20F1D" w:rsidRPr="00D35CCE" w:rsidRDefault="00C20F1D" w:rsidP="008730A8">
      <w:pPr>
        <w:numPr>
          <w:ilvl w:val="0"/>
          <w:numId w:val="15"/>
        </w:numPr>
        <w:spacing w:after="0" w:line="276" w:lineRule="auto"/>
        <w:jc w:val="both"/>
        <w:rPr>
          <w:rFonts w:ascii="Tahoma" w:eastAsia="Times New Roman" w:hAnsi="Tahoma" w:cs="Tahoma"/>
          <w:sz w:val="18"/>
          <w:szCs w:val="18"/>
          <w:lang w:val="es-ES" w:eastAsia="es-ES"/>
        </w:rPr>
      </w:pPr>
      <w:r w:rsidRPr="00D35CCE">
        <w:rPr>
          <w:rFonts w:ascii="Tahoma" w:eastAsia="Times New Roman" w:hAnsi="Tahoma" w:cs="Tahoma"/>
          <w:sz w:val="18"/>
          <w:szCs w:val="18"/>
          <w:lang w:val="es-ES" w:eastAsia="es-ES"/>
        </w:rPr>
        <w:t>Representa el monto de los fondos y bienes propiedad de terceros en garantía al cierre de la cuenta pública mensual de</w:t>
      </w:r>
      <w:r w:rsidR="00957C3E">
        <w:rPr>
          <w:rFonts w:ascii="Tahoma" w:eastAsia="Times New Roman" w:hAnsi="Tahoma" w:cs="Tahoma"/>
          <w:sz w:val="18"/>
          <w:szCs w:val="18"/>
          <w:lang w:val="es-ES" w:eastAsia="es-ES"/>
        </w:rPr>
        <w:t xml:space="preserve"> Enero 2025</w:t>
      </w:r>
      <w:r w:rsidR="00701F97">
        <w:rPr>
          <w:rFonts w:ascii="Tahoma" w:eastAsia="Times New Roman" w:hAnsi="Tahoma" w:cs="Tahoma"/>
          <w:sz w:val="18"/>
          <w:szCs w:val="18"/>
          <w:lang w:val="es-ES" w:eastAsia="es-ES"/>
        </w:rPr>
        <w:t xml:space="preserve"> de</w:t>
      </w:r>
      <w:r w:rsidR="002A6935"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 $</w:t>
      </w:r>
      <w:r w:rsidR="00701F97">
        <w:rPr>
          <w:rFonts w:ascii="Tahoma" w:eastAsia="Times New Roman" w:hAnsi="Tahoma" w:cs="Tahoma"/>
          <w:sz w:val="18"/>
          <w:szCs w:val="18"/>
          <w:lang w:val="es-ES" w:eastAsia="es-ES"/>
        </w:rPr>
        <w:t>25</w:t>
      </w:r>
      <w:r w:rsidR="00806962" w:rsidRPr="00D35CCE">
        <w:rPr>
          <w:rFonts w:ascii="Tahoma" w:eastAsia="Times New Roman" w:hAnsi="Tahoma" w:cs="Tahoma"/>
          <w:sz w:val="18"/>
          <w:szCs w:val="18"/>
          <w:lang w:val="es-ES" w:eastAsia="es-ES"/>
        </w:rPr>
        <w:t>,000</w:t>
      </w:r>
      <w:r w:rsidRPr="00D35CCE">
        <w:rPr>
          <w:rFonts w:ascii="Tahoma" w:eastAsia="Times New Roman" w:hAnsi="Tahoma" w:cs="Tahoma"/>
          <w:sz w:val="18"/>
          <w:szCs w:val="18"/>
          <w:lang w:val="es-ES" w:eastAsia="es-ES"/>
        </w:rPr>
        <w:t xml:space="preserve"> ( </w:t>
      </w:r>
      <w:r w:rsidR="00701F97">
        <w:rPr>
          <w:rFonts w:ascii="Tahoma" w:eastAsia="Times New Roman" w:hAnsi="Tahoma" w:cs="Tahoma"/>
          <w:sz w:val="18"/>
          <w:szCs w:val="18"/>
          <w:lang w:val="es-ES" w:eastAsia="es-ES"/>
        </w:rPr>
        <w:t xml:space="preserve">Veinticinco </w:t>
      </w:r>
      <w:r w:rsidR="00D35CCE" w:rsidRPr="00D35CCE">
        <w:rPr>
          <w:rFonts w:ascii="Tahoma" w:eastAsia="Times New Roman" w:hAnsi="Tahoma" w:cs="Tahoma"/>
          <w:sz w:val="18"/>
          <w:szCs w:val="18"/>
          <w:lang w:val="es-ES" w:eastAsia="es-ES"/>
        </w:rPr>
        <w:t xml:space="preserve"> m</w:t>
      </w:r>
      <w:r w:rsidR="00AB70E9" w:rsidRPr="00D35CCE">
        <w:rPr>
          <w:rFonts w:ascii="Tahoma" w:eastAsia="Times New Roman" w:hAnsi="Tahoma" w:cs="Tahoma"/>
          <w:sz w:val="18"/>
          <w:szCs w:val="18"/>
          <w:lang w:val="es-ES" w:eastAsia="es-ES"/>
        </w:rPr>
        <w:t>il</w:t>
      </w:r>
      <w:r w:rsidR="001B1D14" w:rsidRPr="00D35CCE">
        <w:rPr>
          <w:rFonts w:ascii="Tahoma" w:eastAsia="Times New Roman" w:hAnsi="Tahoma" w:cs="Tahoma"/>
          <w:sz w:val="18"/>
          <w:szCs w:val="18"/>
          <w:lang w:val="es-ES" w:eastAsia="es-ES"/>
        </w:rPr>
        <w:t xml:space="preserve"> </w:t>
      </w:r>
      <w:r w:rsidR="00E239E3" w:rsidRPr="00D35CCE">
        <w:rPr>
          <w:rFonts w:ascii="Tahoma" w:eastAsia="Times New Roman" w:hAnsi="Tahoma" w:cs="Tahoma"/>
          <w:sz w:val="18"/>
          <w:szCs w:val="18"/>
          <w:lang w:val="es-ES" w:eastAsia="es-ES"/>
        </w:rPr>
        <w:t>peso</w:t>
      </w:r>
      <w:r w:rsidRPr="00D35CCE">
        <w:rPr>
          <w:rFonts w:ascii="Tahoma" w:eastAsia="Times New Roman" w:hAnsi="Tahoma" w:cs="Tahoma"/>
          <w:sz w:val="18"/>
          <w:szCs w:val="18"/>
          <w:lang w:val="es-ES" w:eastAsia="es-ES"/>
        </w:rPr>
        <w:t xml:space="preserve">s </w:t>
      </w:r>
      <w:r w:rsidR="00E239E3" w:rsidRPr="00D35CCE">
        <w:rPr>
          <w:rFonts w:ascii="Tahoma" w:eastAsia="Times New Roman" w:hAnsi="Tahoma" w:cs="Tahoma"/>
          <w:sz w:val="18"/>
          <w:szCs w:val="18"/>
          <w:lang w:val="es-ES" w:eastAsia="es-ES"/>
        </w:rPr>
        <w:t>00</w:t>
      </w:r>
      <w:r w:rsidRPr="00D35CCE">
        <w:rPr>
          <w:rFonts w:ascii="Tahoma" w:eastAsia="Times New Roman" w:hAnsi="Tahoma" w:cs="Tahoma"/>
          <w:sz w:val="18"/>
          <w:szCs w:val="18"/>
          <w:lang w:val="es-ES" w:eastAsia="es-ES"/>
        </w:rPr>
        <w:t>/100 M.N.)</w:t>
      </w:r>
    </w:p>
    <w:p w:rsidR="00113C5A" w:rsidRPr="00E239E3" w:rsidRDefault="00113C5A" w:rsidP="00113C5A">
      <w:pPr>
        <w:spacing w:after="0" w:line="276" w:lineRule="auto"/>
        <w:jc w:val="both"/>
        <w:rPr>
          <w:rFonts w:ascii="Tahoma" w:eastAsia="Times New Roman" w:hAnsi="Tahoma" w:cs="Tahoma"/>
          <w:b/>
          <w:i/>
          <w:sz w:val="18"/>
          <w:szCs w:val="18"/>
          <w:lang w:val="es-ES" w:eastAsia="es-ES"/>
        </w:rPr>
      </w:pPr>
      <w:r w:rsidRPr="00D35CCE">
        <w:rPr>
          <w:rFonts w:ascii="Tahoma" w:eastAsia="Times New Roman" w:hAnsi="Tahoma" w:cs="Tahoma"/>
          <w:b/>
          <w:i/>
          <w:sz w:val="18"/>
          <w:szCs w:val="18"/>
          <w:lang w:val="es-ES" w:eastAsia="es-ES"/>
        </w:rPr>
        <w:t>Otras Provisiones a Corto Plazo.</w:t>
      </w:r>
    </w:p>
    <w:p w:rsidR="00113C5A" w:rsidRPr="00B74AA3" w:rsidRDefault="00113C5A" w:rsidP="00113C5A">
      <w:pPr>
        <w:spacing w:after="0" w:line="276" w:lineRule="auto"/>
        <w:jc w:val="both"/>
        <w:rPr>
          <w:rFonts w:ascii="Tahoma" w:eastAsia="Times New Roman" w:hAnsi="Tahoma" w:cs="Tahoma"/>
          <w:sz w:val="18"/>
          <w:szCs w:val="18"/>
          <w:lang w:val="es-ES" w:eastAsia="es-ES"/>
        </w:rPr>
      </w:pP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Representa principalmente las provisiones de las diferentes prestaciones que tiene el personal sindicalizado y de confianza, con un saldo al cierre de la   cuenta </w:t>
      </w:r>
      <w:r w:rsidR="00D51916" w:rsidRPr="00A314FB">
        <w:rPr>
          <w:rFonts w:ascii="Tahoma" w:eastAsia="Times New Roman" w:hAnsi="Tahoma" w:cs="Tahoma"/>
          <w:sz w:val="18"/>
          <w:szCs w:val="18"/>
          <w:lang w:val="es-ES" w:eastAsia="es-ES"/>
        </w:rPr>
        <w:t>pública mensual</w:t>
      </w:r>
      <w:r w:rsidRPr="00A314FB">
        <w:rPr>
          <w:rFonts w:ascii="Tahoma" w:eastAsia="Times New Roman" w:hAnsi="Tahoma" w:cs="Tahoma"/>
          <w:sz w:val="18"/>
          <w:szCs w:val="18"/>
          <w:lang w:val="es-ES" w:eastAsia="es-ES"/>
        </w:rPr>
        <w:t xml:space="preserve"> </w:t>
      </w:r>
      <w:r w:rsidR="00D51916" w:rsidRPr="00A314FB">
        <w:rPr>
          <w:rFonts w:ascii="Tahoma" w:eastAsia="Times New Roman" w:hAnsi="Tahoma" w:cs="Tahoma"/>
          <w:sz w:val="18"/>
          <w:szCs w:val="18"/>
          <w:lang w:val="es-ES" w:eastAsia="es-ES"/>
        </w:rPr>
        <w:t xml:space="preserve">de </w:t>
      </w:r>
      <w:r w:rsidR="00701F97">
        <w:rPr>
          <w:rFonts w:ascii="Tahoma" w:eastAsia="Times New Roman" w:hAnsi="Tahoma" w:cs="Tahoma"/>
          <w:sz w:val="18"/>
          <w:szCs w:val="18"/>
          <w:lang w:val="es-ES" w:eastAsia="es-ES"/>
        </w:rPr>
        <w:t>Enero 2025</w:t>
      </w:r>
      <w:r w:rsidRPr="00A314FB">
        <w:rPr>
          <w:rFonts w:ascii="Tahoma" w:eastAsia="Times New Roman" w:hAnsi="Tahoma" w:cs="Tahoma"/>
          <w:sz w:val="18"/>
          <w:szCs w:val="18"/>
          <w:lang w:eastAsia="es-ES"/>
        </w:rPr>
        <w:t xml:space="preserve">, </w:t>
      </w:r>
      <w:r w:rsidRPr="00A314FB">
        <w:rPr>
          <w:rFonts w:ascii="Tahoma" w:eastAsia="Times New Roman" w:hAnsi="Tahoma" w:cs="Tahoma"/>
          <w:sz w:val="18"/>
          <w:szCs w:val="18"/>
          <w:lang w:val="es-ES" w:eastAsia="es-ES"/>
        </w:rPr>
        <w:t xml:space="preserve">por la cantidad  </w:t>
      </w:r>
      <w:r w:rsidRPr="00D35CCE">
        <w:rPr>
          <w:rFonts w:ascii="Tahoma" w:eastAsia="Times New Roman" w:hAnsi="Tahoma" w:cs="Tahoma"/>
          <w:sz w:val="18"/>
          <w:szCs w:val="18"/>
          <w:lang w:val="es-ES" w:eastAsia="es-ES"/>
        </w:rPr>
        <w:t xml:space="preserve">de $ </w:t>
      </w:r>
      <w:r w:rsidR="006316E0" w:rsidRPr="00D35CCE">
        <w:rPr>
          <w:rFonts w:ascii="Tahoma" w:eastAsia="Times New Roman" w:hAnsi="Tahoma" w:cs="Tahoma"/>
          <w:sz w:val="18"/>
          <w:szCs w:val="18"/>
          <w:lang w:val="es-ES" w:eastAsia="es-ES"/>
        </w:rPr>
        <w:t>2</w:t>
      </w:r>
      <w:r w:rsidR="00701F97">
        <w:rPr>
          <w:rFonts w:ascii="Tahoma" w:eastAsia="Times New Roman" w:hAnsi="Tahoma" w:cs="Tahoma"/>
          <w:sz w:val="18"/>
          <w:szCs w:val="18"/>
          <w:lang w:val="es-ES" w:eastAsia="es-ES"/>
        </w:rPr>
        <w:t>2</w:t>
      </w:r>
      <w:r w:rsidR="006316E0" w:rsidRPr="00D35CCE">
        <w:rPr>
          <w:rFonts w:ascii="Tahoma" w:eastAsia="Times New Roman" w:hAnsi="Tahoma" w:cs="Tahoma"/>
          <w:sz w:val="18"/>
          <w:szCs w:val="18"/>
          <w:lang w:val="es-ES" w:eastAsia="es-ES"/>
        </w:rPr>
        <w:t>,</w:t>
      </w:r>
      <w:r w:rsidR="00701F97">
        <w:rPr>
          <w:rFonts w:ascii="Tahoma" w:eastAsia="Times New Roman" w:hAnsi="Tahoma" w:cs="Tahoma"/>
          <w:sz w:val="18"/>
          <w:szCs w:val="18"/>
          <w:lang w:val="es-ES" w:eastAsia="es-ES"/>
        </w:rPr>
        <w:t>484,817.64</w:t>
      </w:r>
      <w:r w:rsidR="001B1D14" w:rsidRPr="00D35CCE">
        <w:rPr>
          <w:rFonts w:ascii="Tahoma" w:eastAsia="Times New Roman" w:hAnsi="Tahoma" w:cs="Tahoma"/>
          <w:sz w:val="18"/>
          <w:szCs w:val="18"/>
          <w:lang w:val="es-ES" w:eastAsia="es-ES"/>
        </w:rPr>
        <w:t xml:space="preserve"> </w:t>
      </w:r>
      <w:r w:rsidRPr="00D35CCE">
        <w:rPr>
          <w:rFonts w:ascii="Tahoma" w:eastAsia="Times New Roman" w:hAnsi="Tahoma" w:cs="Tahoma"/>
          <w:sz w:val="18"/>
          <w:szCs w:val="18"/>
          <w:lang w:val="es-ES" w:eastAsia="es-ES"/>
        </w:rPr>
        <w:t xml:space="preserve"> (</w:t>
      </w:r>
      <w:r w:rsidR="00701F97" w:rsidRPr="00D35CCE">
        <w:rPr>
          <w:rFonts w:ascii="Tahoma" w:eastAsia="Times New Roman" w:hAnsi="Tahoma" w:cs="Tahoma"/>
          <w:sz w:val="18"/>
          <w:szCs w:val="18"/>
          <w:lang w:val="es-ES" w:eastAsia="es-ES"/>
        </w:rPr>
        <w:t>Veinti</w:t>
      </w:r>
      <w:r w:rsidR="00701F97">
        <w:rPr>
          <w:rFonts w:ascii="Tahoma" w:eastAsia="Times New Roman" w:hAnsi="Tahoma" w:cs="Tahoma"/>
          <w:sz w:val="18"/>
          <w:szCs w:val="18"/>
          <w:lang w:val="es-ES" w:eastAsia="es-ES"/>
        </w:rPr>
        <w:t xml:space="preserve">dós </w:t>
      </w:r>
      <w:r w:rsidR="00D35CCE" w:rsidRPr="00D35CCE">
        <w:rPr>
          <w:rFonts w:ascii="Tahoma" w:eastAsia="Times New Roman" w:hAnsi="Tahoma" w:cs="Tahoma"/>
          <w:sz w:val="18"/>
          <w:szCs w:val="18"/>
          <w:lang w:val="es-ES" w:eastAsia="es-ES"/>
        </w:rPr>
        <w:t xml:space="preserve"> m</w:t>
      </w:r>
      <w:r w:rsidRPr="00D35CCE">
        <w:rPr>
          <w:rFonts w:ascii="Tahoma" w:eastAsia="Times New Roman" w:hAnsi="Tahoma" w:cs="Tahoma"/>
          <w:sz w:val="18"/>
          <w:szCs w:val="18"/>
          <w:lang w:val="es-ES" w:eastAsia="es-ES"/>
        </w:rPr>
        <w:t xml:space="preserve">illones </w:t>
      </w:r>
      <w:r w:rsidR="00701F97">
        <w:rPr>
          <w:rFonts w:ascii="Tahoma" w:eastAsia="Times New Roman" w:hAnsi="Tahoma" w:cs="Tahoma"/>
          <w:sz w:val="18"/>
          <w:szCs w:val="18"/>
          <w:lang w:val="es-ES" w:eastAsia="es-ES"/>
        </w:rPr>
        <w:t xml:space="preserve">cuatrocientos ochenta y cuatro </w:t>
      </w:r>
      <w:r w:rsidR="004016CB" w:rsidRPr="00D35CCE">
        <w:rPr>
          <w:rFonts w:ascii="Tahoma" w:eastAsia="Times New Roman" w:hAnsi="Tahoma" w:cs="Tahoma"/>
          <w:sz w:val="18"/>
          <w:szCs w:val="18"/>
          <w:lang w:val="es-ES" w:eastAsia="es-ES"/>
        </w:rPr>
        <w:t xml:space="preserve">mil </w:t>
      </w:r>
      <w:r w:rsidR="00701F97">
        <w:rPr>
          <w:rFonts w:ascii="Tahoma" w:eastAsia="Times New Roman" w:hAnsi="Tahoma" w:cs="Tahoma"/>
          <w:sz w:val="18"/>
          <w:szCs w:val="18"/>
          <w:lang w:val="es-ES" w:eastAsia="es-ES"/>
        </w:rPr>
        <w:t xml:space="preserve">ochocientos diecisiete </w:t>
      </w:r>
      <w:r w:rsidR="00D35CCE" w:rsidRPr="00D35CCE">
        <w:rPr>
          <w:rFonts w:ascii="Tahoma" w:eastAsia="Times New Roman" w:hAnsi="Tahoma" w:cs="Tahoma"/>
          <w:sz w:val="18"/>
          <w:szCs w:val="18"/>
          <w:lang w:val="es-ES" w:eastAsia="es-ES"/>
        </w:rPr>
        <w:t>p</w:t>
      </w:r>
      <w:r w:rsidRPr="00D35CCE">
        <w:rPr>
          <w:rFonts w:ascii="Tahoma" w:eastAsia="Times New Roman" w:hAnsi="Tahoma" w:cs="Tahoma"/>
          <w:sz w:val="18"/>
          <w:szCs w:val="18"/>
          <w:lang w:val="es-ES" w:eastAsia="es-ES"/>
        </w:rPr>
        <w:t xml:space="preserve">esos </w:t>
      </w:r>
      <w:r w:rsidR="00701F97">
        <w:rPr>
          <w:rFonts w:ascii="Tahoma" w:eastAsia="Times New Roman" w:hAnsi="Tahoma" w:cs="Tahoma"/>
          <w:sz w:val="18"/>
          <w:szCs w:val="18"/>
          <w:lang w:val="es-ES" w:eastAsia="es-ES"/>
        </w:rPr>
        <w:t>64</w:t>
      </w:r>
      <w:r w:rsidRPr="00D35CCE">
        <w:rPr>
          <w:rFonts w:ascii="Tahoma" w:eastAsia="Times New Roman" w:hAnsi="Tahoma" w:cs="Tahoma"/>
          <w:sz w:val="18"/>
          <w:szCs w:val="18"/>
          <w:lang w:val="es-ES" w:eastAsia="es-ES"/>
        </w:rPr>
        <w:t>/100 m.n.).</w:t>
      </w:r>
    </w:p>
    <w:p w:rsidR="00113C5A" w:rsidRPr="00D35CCE" w:rsidRDefault="00113C5A" w:rsidP="00113C5A">
      <w:pPr>
        <w:spacing w:after="0" w:line="276" w:lineRule="auto"/>
        <w:jc w:val="both"/>
        <w:rPr>
          <w:rFonts w:ascii="Tahoma" w:eastAsia="Times New Roman" w:hAnsi="Tahoma" w:cs="Tahoma"/>
          <w:b/>
          <w:sz w:val="18"/>
          <w:szCs w:val="18"/>
          <w:lang w:val="es-ES" w:eastAsia="es-ES"/>
        </w:rPr>
      </w:pPr>
    </w:p>
    <w:tbl>
      <w:tblPr>
        <w:tblW w:w="8026" w:type="dxa"/>
        <w:tblInd w:w="7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2"/>
        <w:gridCol w:w="1864"/>
      </w:tblGrid>
      <w:tr w:rsidR="00113C5A" w:rsidRPr="00B74AA3" w:rsidTr="00113C5A">
        <w:trPr>
          <w:trHeight w:val="263"/>
        </w:trPr>
        <w:tc>
          <w:tcPr>
            <w:tcW w:w="6162"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6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de confianza</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rsidP="002D7457">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1,53</w:t>
            </w:r>
            <w:r w:rsidR="002D7457" w:rsidRPr="00701F97">
              <w:rPr>
                <w:rFonts w:ascii="Tahoma" w:eastAsia="Times New Roman" w:hAnsi="Tahoma" w:cs="Tahoma"/>
                <w:sz w:val="18"/>
                <w:szCs w:val="18"/>
                <w:lang w:val="es-ES" w:eastAsia="es-ES"/>
              </w:rPr>
              <w:t>5</w:t>
            </w:r>
            <w:r w:rsidRPr="00701F97">
              <w:rPr>
                <w:rFonts w:ascii="Tahoma" w:eastAsia="Times New Roman" w:hAnsi="Tahoma" w:cs="Tahoma"/>
                <w:sz w:val="18"/>
                <w:szCs w:val="18"/>
                <w:lang w:val="es-ES" w:eastAsia="es-ES"/>
              </w:rPr>
              <w:t>,</w:t>
            </w:r>
            <w:r w:rsidR="002D7457" w:rsidRPr="00701F97">
              <w:rPr>
                <w:rFonts w:ascii="Tahoma" w:eastAsia="Times New Roman" w:hAnsi="Tahoma" w:cs="Tahoma"/>
                <w:sz w:val="18"/>
                <w:szCs w:val="18"/>
                <w:lang w:val="es-ES" w:eastAsia="es-ES"/>
              </w:rPr>
              <w:t>077.13</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prestaciones personal eventual</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512,754.79</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Provisiones Fondo de Ahorro (Seg. Pub. Parte Mpal.)</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268,831.82</w:t>
            </w:r>
          </w:p>
        </w:tc>
      </w:tr>
      <w:tr w:rsidR="00113C5A" w:rsidRPr="00E6238A" w:rsidTr="00113C5A">
        <w:trPr>
          <w:trHeight w:val="279"/>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Prestaciones varias de 2012</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6D7517">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401,730.55</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Sexenal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2,901,704.14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Burócrata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4,642,726.98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Antigüedad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826,296.84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Capacitación Sindicalizados 2016</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625,975.20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Secretaria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20,892.68</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Bonos de Antigüedad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1,182,221.14</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Sindical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1,515,424.40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Bono del Padre 2017 sindicalizados </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220,249.77</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Útiles escolares 2017 sindicalizados</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870,814.29</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Bono de Capacitación Sindicalizados 2017</w:t>
            </w:r>
          </w:p>
        </w:tc>
        <w:tc>
          <w:tcPr>
            <w:tcW w:w="1864" w:type="dxa"/>
            <w:tcBorders>
              <w:top w:val="single" w:sz="4" w:space="0" w:color="auto"/>
              <w:left w:val="single" w:sz="4" w:space="0" w:color="auto"/>
              <w:bottom w:val="single" w:sz="4" w:space="0" w:color="auto"/>
              <w:right w:val="single" w:sz="4" w:space="0" w:color="auto"/>
            </w:tcBorders>
            <w:hideMark/>
          </w:tcPr>
          <w:p w:rsidR="00113C5A" w:rsidRPr="00701F97" w:rsidRDefault="00113C5A">
            <w:pPr>
              <w:spacing w:after="0" w:line="276" w:lineRule="auto"/>
              <w:jc w:val="right"/>
              <w:rPr>
                <w:rFonts w:ascii="Tahoma" w:eastAsia="Times New Roman" w:hAnsi="Tahoma" w:cs="Tahoma"/>
                <w:sz w:val="18"/>
                <w:szCs w:val="18"/>
                <w:lang w:val="es-ES" w:eastAsia="es-ES"/>
              </w:rPr>
            </w:pPr>
            <w:r w:rsidRPr="00701F97">
              <w:rPr>
                <w:rFonts w:ascii="Tahoma" w:eastAsia="Times New Roman" w:hAnsi="Tahoma" w:cs="Tahoma"/>
                <w:sz w:val="18"/>
                <w:szCs w:val="18"/>
                <w:lang w:val="es-ES" w:eastAsia="es-ES"/>
              </w:rPr>
              <w:t>634,000.20</w:t>
            </w:r>
          </w:p>
        </w:tc>
      </w:tr>
      <w:tr w:rsidR="00113C5A" w:rsidRPr="00E6238A" w:rsidTr="00113C5A">
        <w:trPr>
          <w:trHeight w:val="263"/>
        </w:trPr>
        <w:tc>
          <w:tcPr>
            <w:tcW w:w="6162" w:type="dxa"/>
            <w:tcBorders>
              <w:top w:val="single" w:sz="4" w:space="0" w:color="auto"/>
              <w:left w:val="single" w:sz="4" w:space="0" w:color="auto"/>
              <w:bottom w:val="single" w:sz="4" w:space="0" w:color="auto"/>
              <w:right w:val="single" w:sz="4" w:space="0" w:color="auto"/>
            </w:tcBorders>
            <w:hideMark/>
          </w:tcPr>
          <w:p w:rsidR="00113C5A" w:rsidRPr="00A314FB" w:rsidRDefault="00113C5A">
            <w:p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Provisión de Nomina General</w:t>
            </w:r>
          </w:p>
        </w:tc>
        <w:tc>
          <w:tcPr>
            <w:tcW w:w="1864" w:type="dxa"/>
            <w:tcBorders>
              <w:top w:val="single" w:sz="4" w:space="0" w:color="auto"/>
              <w:left w:val="single" w:sz="4" w:space="0" w:color="auto"/>
              <w:bottom w:val="single" w:sz="4" w:space="0" w:color="auto"/>
              <w:right w:val="single" w:sz="4" w:space="0" w:color="auto"/>
            </w:tcBorders>
            <w:hideMark/>
          </w:tcPr>
          <w:p w:rsidR="00D42658" w:rsidRPr="00E6238A" w:rsidRDefault="00701F97" w:rsidP="00701F97">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5,833,679.66</w:t>
            </w:r>
          </w:p>
        </w:tc>
      </w:tr>
    </w:tbl>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A314FB" w:rsidRDefault="00113C5A" w:rsidP="00113C5A">
      <w:pPr>
        <w:spacing w:after="0" w:line="276" w:lineRule="auto"/>
        <w:jc w:val="both"/>
        <w:rPr>
          <w:rFonts w:ascii="Tahoma" w:eastAsia="Times New Roman" w:hAnsi="Tahoma" w:cs="Tahoma"/>
          <w:b/>
          <w:sz w:val="18"/>
          <w:szCs w:val="18"/>
          <w:lang w:val="es-ES" w:eastAsia="es-ES"/>
        </w:rPr>
      </w:pPr>
      <w:r w:rsidRPr="00A314FB">
        <w:rPr>
          <w:rFonts w:ascii="Tahoma" w:eastAsia="Times New Roman" w:hAnsi="Tahoma" w:cs="Tahoma"/>
          <w:b/>
          <w:sz w:val="18"/>
          <w:szCs w:val="18"/>
          <w:lang w:val="es-ES" w:eastAsia="es-ES"/>
        </w:rPr>
        <w:t>Hacienda Pública/Patrimonio.</w:t>
      </w:r>
    </w:p>
    <w:p w:rsidR="00113C5A" w:rsidRPr="00A314FB" w:rsidRDefault="00113C5A" w:rsidP="00113C5A">
      <w:pPr>
        <w:spacing w:after="0" w:line="276" w:lineRule="auto"/>
        <w:jc w:val="both"/>
        <w:rPr>
          <w:rFonts w:ascii="Tahoma" w:eastAsia="Times New Roman" w:hAnsi="Tahoma" w:cs="Tahoma"/>
          <w:b/>
          <w:i/>
          <w:sz w:val="18"/>
          <w:szCs w:val="18"/>
          <w:lang w:val="es-ES" w:eastAsia="es-ES"/>
        </w:rPr>
      </w:pPr>
    </w:p>
    <w:p w:rsidR="00113C5A" w:rsidRPr="00D35CCE" w:rsidRDefault="00113C5A" w:rsidP="008730A8">
      <w:pPr>
        <w:numPr>
          <w:ilvl w:val="0"/>
          <w:numId w:val="15"/>
        </w:numPr>
        <w:spacing w:after="0" w:line="276" w:lineRule="auto"/>
        <w:jc w:val="both"/>
        <w:rPr>
          <w:rFonts w:ascii="Tahoma" w:eastAsia="Times New Roman" w:hAnsi="Tahoma" w:cs="Tahoma"/>
          <w:sz w:val="18"/>
          <w:szCs w:val="18"/>
          <w:lang w:val="es-ES" w:eastAsia="es-ES"/>
        </w:rPr>
      </w:pPr>
      <w:r w:rsidRPr="00A314FB">
        <w:rPr>
          <w:rFonts w:ascii="Tahoma" w:eastAsia="Times New Roman" w:hAnsi="Tahoma" w:cs="Tahoma"/>
          <w:sz w:val="18"/>
          <w:szCs w:val="18"/>
          <w:lang w:val="es-ES" w:eastAsia="es-ES"/>
        </w:rPr>
        <w:t xml:space="preserve">El patrimonio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contribuido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al</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cierre</w:t>
      </w:r>
      <w:r w:rsidR="0001384B"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de la cuenta pública mensual </w:t>
      </w:r>
      <w:r w:rsidRPr="00A314FB">
        <w:rPr>
          <w:rFonts w:ascii="Tahoma" w:eastAsia="Times New Roman" w:hAnsi="Tahoma" w:cs="Tahoma"/>
          <w:sz w:val="18"/>
          <w:szCs w:val="18"/>
          <w:lang w:val="es-ES" w:eastAsia="es-ES"/>
        </w:rPr>
        <w:t xml:space="preserve"> </w:t>
      </w:r>
      <w:r w:rsidR="0017726B" w:rsidRPr="00A314FB">
        <w:rPr>
          <w:rFonts w:ascii="Tahoma" w:eastAsia="Times New Roman" w:hAnsi="Tahoma" w:cs="Tahoma"/>
          <w:sz w:val="18"/>
          <w:szCs w:val="18"/>
          <w:lang w:val="es-ES" w:eastAsia="es-ES"/>
        </w:rPr>
        <w:t xml:space="preserve"> de </w:t>
      </w:r>
      <w:r w:rsidR="00D86671" w:rsidRPr="00A314FB">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00957C3E" w:rsidRPr="007042C2">
        <w:rPr>
          <w:rFonts w:ascii="Tahoma" w:eastAsia="Times New Roman" w:hAnsi="Tahoma" w:cs="Tahoma"/>
          <w:bCs/>
          <w:sz w:val="18"/>
          <w:szCs w:val="18"/>
        </w:rPr>
        <w:t xml:space="preserve"> </w:t>
      </w:r>
      <w:r w:rsidR="00957C3E" w:rsidRPr="007042C2">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es</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por</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la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cantidad </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de</w:t>
      </w:r>
      <w:r w:rsidR="0001384B" w:rsidRPr="00A314FB">
        <w:rPr>
          <w:rFonts w:ascii="Tahoma" w:eastAsia="Times New Roman" w:hAnsi="Tahoma" w:cs="Tahoma"/>
          <w:sz w:val="18"/>
          <w:szCs w:val="18"/>
          <w:lang w:val="es-ES" w:eastAsia="es-ES"/>
        </w:rPr>
        <w:t xml:space="preserve">   </w:t>
      </w:r>
      <w:r w:rsidRPr="00A314FB">
        <w:rPr>
          <w:rFonts w:ascii="Tahoma" w:eastAsia="Times New Roman" w:hAnsi="Tahoma" w:cs="Tahoma"/>
          <w:sz w:val="18"/>
          <w:szCs w:val="18"/>
          <w:lang w:val="es-ES" w:eastAsia="es-ES"/>
        </w:rPr>
        <w:t xml:space="preserve"> </w:t>
      </w:r>
      <w:r w:rsidRPr="00806962">
        <w:rPr>
          <w:rFonts w:ascii="Tahoma" w:eastAsia="Times New Roman" w:hAnsi="Tahoma" w:cs="Tahoma"/>
          <w:b/>
          <w:sz w:val="18"/>
          <w:szCs w:val="18"/>
          <w:lang w:val="es-ES" w:eastAsia="es-ES"/>
        </w:rPr>
        <w:t>$ 112,800,105.42</w:t>
      </w:r>
      <w:r w:rsidRPr="00A314FB">
        <w:rPr>
          <w:rFonts w:ascii="Tahoma" w:eastAsia="Times New Roman" w:hAnsi="Tahoma" w:cs="Tahoma"/>
          <w:sz w:val="18"/>
          <w:szCs w:val="18"/>
          <w:lang w:val="es-ES" w:eastAsia="es-ES"/>
        </w:rPr>
        <w:t xml:space="preserve"> (Ciento doce millones ochocientos mil</w:t>
      </w:r>
      <w:r w:rsidR="00523220" w:rsidRPr="00A314FB">
        <w:rPr>
          <w:rFonts w:ascii="Tahoma" w:eastAsia="Times New Roman" w:hAnsi="Tahoma" w:cs="Tahoma"/>
          <w:sz w:val="18"/>
          <w:szCs w:val="18"/>
          <w:lang w:val="es-ES" w:eastAsia="es-ES"/>
        </w:rPr>
        <w:t xml:space="preserve"> ciento cinco pesos 42/100 M.N) </w:t>
      </w:r>
      <w:r w:rsidRPr="00A314FB">
        <w:rPr>
          <w:rFonts w:ascii="Tahoma" w:eastAsia="Times New Roman" w:hAnsi="Tahoma" w:cs="Tahoma"/>
          <w:sz w:val="18"/>
          <w:szCs w:val="18"/>
          <w:lang w:val="es-ES" w:eastAsia="es-ES"/>
        </w:rPr>
        <w:t xml:space="preserve"> y el   Patrimonio  generado refleja un total  de </w:t>
      </w:r>
      <w:r w:rsidRPr="00806962">
        <w:rPr>
          <w:rFonts w:ascii="Tahoma" w:eastAsia="Times New Roman" w:hAnsi="Tahoma" w:cs="Tahoma"/>
          <w:b/>
          <w:sz w:val="18"/>
          <w:szCs w:val="18"/>
          <w:lang w:val="es-ES" w:eastAsia="es-ES"/>
        </w:rPr>
        <w:t xml:space="preserve">$ </w:t>
      </w:r>
      <w:r w:rsidR="000D1A75" w:rsidRPr="00806962">
        <w:rPr>
          <w:rFonts w:ascii="Tahoma" w:eastAsia="Times New Roman" w:hAnsi="Tahoma" w:cs="Tahoma"/>
          <w:b/>
          <w:sz w:val="18"/>
          <w:szCs w:val="18"/>
          <w:lang w:val="es-ES" w:eastAsia="es-ES"/>
        </w:rPr>
        <w:t>4</w:t>
      </w:r>
      <w:r w:rsidR="00487AB4">
        <w:rPr>
          <w:rFonts w:ascii="Tahoma" w:eastAsia="Times New Roman" w:hAnsi="Tahoma" w:cs="Tahoma"/>
          <w:b/>
          <w:sz w:val="18"/>
          <w:szCs w:val="18"/>
          <w:lang w:val="es-ES" w:eastAsia="es-ES"/>
        </w:rPr>
        <w:t>55</w:t>
      </w:r>
      <w:r w:rsidR="00806962" w:rsidRPr="00806962">
        <w:rPr>
          <w:rFonts w:ascii="Tahoma" w:eastAsia="Times New Roman" w:hAnsi="Tahoma" w:cs="Tahoma"/>
          <w:b/>
          <w:sz w:val="18"/>
          <w:szCs w:val="18"/>
          <w:lang w:val="es-ES" w:eastAsia="es-ES"/>
        </w:rPr>
        <w:t>,</w:t>
      </w:r>
      <w:r w:rsidR="00487AB4">
        <w:rPr>
          <w:rFonts w:ascii="Tahoma" w:eastAsia="Times New Roman" w:hAnsi="Tahoma" w:cs="Tahoma"/>
          <w:b/>
          <w:sz w:val="18"/>
          <w:szCs w:val="18"/>
          <w:lang w:val="es-ES" w:eastAsia="es-ES"/>
        </w:rPr>
        <w:t>791,231.77</w:t>
      </w:r>
      <w:r w:rsidR="0001384B" w:rsidRPr="00D35CCE">
        <w:rPr>
          <w:rFonts w:ascii="Tahoma" w:eastAsia="Times New Roman" w:hAnsi="Tahoma" w:cs="Tahoma"/>
          <w:sz w:val="18"/>
          <w:szCs w:val="18"/>
          <w:lang w:val="es-ES" w:eastAsia="es-ES"/>
        </w:rPr>
        <w:t xml:space="preserve">  </w:t>
      </w:r>
      <w:r w:rsidR="001D5946" w:rsidRPr="00D35CCE">
        <w:rPr>
          <w:rFonts w:ascii="Tahoma" w:eastAsia="Times New Roman" w:hAnsi="Tahoma" w:cs="Tahoma"/>
          <w:sz w:val="18"/>
          <w:szCs w:val="18"/>
          <w:lang w:val="es-ES" w:eastAsia="es-ES"/>
        </w:rPr>
        <w:t>(</w:t>
      </w:r>
      <w:r w:rsidR="00A15436" w:rsidRPr="00D35CCE">
        <w:rPr>
          <w:rFonts w:ascii="Tahoma" w:eastAsia="Times New Roman" w:hAnsi="Tahoma" w:cs="Tahoma"/>
          <w:sz w:val="18"/>
          <w:szCs w:val="18"/>
          <w:lang w:val="es-ES" w:eastAsia="es-ES"/>
        </w:rPr>
        <w:t xml:space="preserve">Cuatrocientos </w:t>
      </w:r>
      <w:r w:rsidR="00487AB4">
        <w:rPr>
          <w:rFonts w:ascii="Tahoma" w:eastAsia="Times New Roman" w:hAnsi="Tahoma" w:cs="Tahoma"/>
          <w:sz w:val="18"/>
          <w:szCs w:val="18"/>
          <w:lang w:val="es-ES" w:eastAsia="es-ES"/>
        </w:rPr>
        <w:t xml:space="preserve">cincuenta y cinco </w:t>
      </w:r>
      <w:r w:rsidRPr="00D35CCE">
        <w:rPr>
          <w:rFonts w:ascii="Tahoma" w:eastAsia="Times New Roman" w:hAnsi="Tahoma" w:cs="Tahoma"/>
          <w:sz w:val="18"/>
          <w:szCs w:val="18"/>
          <w:lang w:val="es-ES" w:eastAsia="es-ES"/>
        </w:rPr>
        <w:t>millones</w:t>
      </w:r>
      <w:r w:rsidR="00E7229D" w:rsidRPr="00D35CCE">
        <w:rPr>
          <w:rFonts w:ascii="Tahoma" w:eastAsia="Times New Roman" w:hAnsi="Tahoma" w:cs="Tahoma"/>
          <w:sz w:val="18"/>
          <w:szCs w:val="18"/>
          <w:lang w:val="es-ES" w:eastAsia="es-ES"/>
        </w:rPr>
        <w:t xml:space="preserve"> </w:t>
      </w:r>
      <w:r w:rsidR="00487AB4">
        <w:rPr>
          <w:rFonts w:ascii="Tahoma" w:eastAsia="Times New Roman" w:hAnsi="Tahoma" w:cs="Tahoma"/>
          <w:sz w:val="18"/>
          <w:szCs w:val="18"/>
          <w:lang w:val="es-ES" w:eastAsia="es-ES"/>
        </w:rPr>
        <w:t xml:space="preserve">setecientos noventa y uno </w:t>
      </w:r>
      <w:r w:rsidR="0001384B" w:rsidRPr="00D35CCE">
        <w:rPr>
          <w:rFonts w:ascii="Tahoma" w:eastAsia="Times New Roman" w:hAnsi="Tahoma" w:cs="Tahoma"/>
          <w:sz w:val="18"/>
          <w:szCs w:val="18"/>
          <w:lang w:val="es-ES" w:eastAsia="es-ES"/>
        </w:rPr>
        <w:t>mil</w:t>
      </w:r>
      <w:r w:rsidR="00A04ED1" w:rsidRPr="00D35CCE">
        <w:rPr>
          <w:rFonts w:ascii="Tahoma" w:eastAsia="Times New Roman" w:hAnsi="Tahoma" w:cs="Tahoma"/>
          <w:sz w:val="18"/>
          <w:szCs w:val="18"/>
          <w:lang w:val="es-ES" w:eastAsia="es-ES"/>
        </w:rPr>
        <w:t xml:space="preserve"> </w:t>
      </w:r>
      <w:r w:rsidR="00487AB4">
        <w:rPr>
          <w:rFonts w:ascii="Tahoma" w:eastAsia="Times New Roman" w:hAnsi="Tahoma" w:cs="Tahoma"/>
          <w:sz w:val="18"/>
          <w:szCs w:val="18"/>
          <w:lang w:val="es-ES" w:eastAsia="es-ES"/>
        </w:rPr>
        <w:t xml:space="preserve">doscientos treinta y uno </w:t>
      </w:r>
      <w:r w:rsidRPr="00D35CCE">
        <w:rPr>
          <w:rFonts w:ascii="Tahoma" w:eastAsia="Times New Roman" w:hAnsi="Tahoma" w:cs="Tahoma"/>
          <w:sz w:val="18"/>
          <w:szCs w:val="18"/>
          <w:lang w:val="es-ES" w:eastAsia="es-ES"/>
        </w:rPr>
        <w:t xml:space="preserve">pesos </w:t>
      </w:r>
      <w:r w:rsidR="00487AB4">
        <w:rPr>
          <w:rFonts w:ascii="Tahoma" w:eastAsia="Times New Roman" w:hAnsi="Tahoma" w:cs="Tahoma"/>
          <w:sz w:val="18"/>
          <w:szCs w:val="18"/>
          <w:lang w:val="es-ES" w:eastAsia="es-ES"/>
        </w:rPr>
        <w:t>77</w:t>
      </w:r>
      <w:r w:rsidRPr="00D35CCE">
        <w:rPr>
          <w:rFonts w:ascii="Tahoma" w:eastAsia="Times New Roman" w:hAnsi="Tahoma" w:cs="Tahoma"/>
          <w:sz w:val="18"/>
          <w:szCs w:val="18"/>
          <w:lang w:val="es-ES" w:eastAsia="es-ES"/>
        </w:rPr>
        <w:t xml:space="preserve">/100 M.N), se detallan los resultados </w:t>
      </w:r>
      <w:r w:rsidR="00727E70" w:rsidRPr="00D35CCE">
        <w:rPr>
          <w:rFonts w:ascii="Tahoma" w:eastAsia="Times New Roman" w:hAnsi="Tahoma" w:cs="Tahoma"/>
          <w:sz w:val="18"/>
          <w:szCs w:val="18"/>
          <w:lang w:val="es-ES" w:eastAsia="es-ES"/>
        </w:rPr>
        <w:t>de ejercicios anteriores al 202</w:t>
      </w:r>
      <w:r w:rsidR="006B3CF3" w:rsidRPr="00D35CCE">
        <w:rPr>
          <w:rFonts w:ascii="Tahoma" w:eastAsia="Times New Roman" w:hAnsi="Tahoma" w:cs="Tahoma"/>
          <w:sz w:val="18"/>
          <w:szCs w:val="18"/>
          <w:lang w:val="es-ES" w:eastAsia="es-ES"/>
        </w:rPr>
        <w:t>4</w:t>
      </w:r>
      <w:r w:rsidRPr="00D35CCE">
        <w:rPr>
          <w:rFonts w:ascii="Tahoma" w:eastAsia="Times New Roman" w:hAnsi="Tahoma" w:cs="Tahoma"/>
          <w:sz w:val="18"/>
          <w:szCs w:val="18"/>
          <w:lang w:val="es-ES" w:eastAsia="es-ES"/>
        </w:rPr>
        <w:t>.</w:t>
      </w:r>
    </w:p>
    <w:p w:rsidR="00113C5A" w:rsidRPr="00B74AA3" w:rsidRDefault="00113C5A" w:rsidP="00113C5A">
      <w:pPr>
        <w:spacing w:after="0" w:line="276" w:lineRule="auto"/>
        <w:ind w:left="720"/>
        <w:jc w:val="both"/>
        <w:rPr>
          <w:rFonts w:ascii="Tahoma" w:eastAsia="Times New Roman" w:hAnsi="Tahoma" w:cs="Tahoma"/>
          <w:sz w:val="18"/>
          <w:szCs w:val="18"/>
          <w:lang w:val="es-ES" w:eastAsia="es-ES"/>
        </w:rPr>
      </w:pPr>
    </w:p>
    <w:tbl>
      <w:tblPr>
        <w:tblW w:w="7858" w:type="dxa"/>
        <w:tblInd w:w="7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4"/>
        <w:gridCol w:w="1824"/>
      </w:tblGrid>
      <w:tr w:rsidR="00487AB4" w:rsidRPr="00B74AA3" w:rsidTr="00113C5A">
        <w:trPr>
          <w:trHeight w:val="246"/>
        </w:trPr>
        <w:tc>
          <w:tcPr>
            <w:tcW w:w="60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Tipo / Rubro</w:t>
            </w:r>
          </w:p>
        </w:tc>
        <w:tc>
          <w:tcPr>
            <w:tcW w:w="182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r>
      <w:tr w:rsidR="00487AB4"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Ejercicios Anteriores 2008</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113C5A">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-56,597,924.79</w:t>
            </w:r>
          </w:p>
        </w:tc>
      </w:tr>
      <w:tr w:rsidR="00487AB4"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2009</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113C5A">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 xml:space="preserve"> 18,225,928.30</w:t>
            </w:r>
          </w:p>
        </w:tc>
      </w:tr>
      <w:tr w:rsidR="00487AB4" w:rsidRPr="00E6238A" w:rsidTr="00113C5A">
        <w:trPr>
          <w:trHeight w:val="260"/>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2010</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113C5A">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 xml:space="preserve">  5,967,780.44</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2011</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113C5A">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-38,776,295.80</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2012</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D23B98" w:rsidP="003D2FBF">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10,7</w:t>
            </w:r>
            <w:r w:rsidR="003D2FBF" w:rsidRPr="00487AB4">
              <w:rPr>
                <w:rFonts w:ascii="Tahoma" w:eastAsia="Times New Roman" w:hAnsi="Tahoma" w:cs="Tahoma"/>
                <w:sz w:val="18"/>
                <w:szCs w:val="18"/>
                <w:lang w:val="es-ES" w:eastAsia="es-ES"/>
              </w:rPr>
              <w:t>26</w:t>
            </w:r>
            <w:r w:rsidR="0001384B"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19</w:t>
            </w:r>
            <w:r w:rsidRPr="00487AB4">
              <w:rPr>
                <w:rFonts w:ascii="Tahoma" w:eastAsia="Times New Roman" w:hAnsi="Tahoma" w:cs="Tahoma"/>
                <w:sz w:val="18"/>
                <w:szCs w:val="18"/>
                <w:lang w:val="es-ES" w:eastAsia="es-ES"/>
              </w:rPr>
              <w:t>8</w:t>
            </w:r>
            <w:r w:rsidR="0001384B"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18</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2013</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01384B" w:rsidP="003D2FBF">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37,</w:t>
            </w:r>
            <w:r w:rsidR="003D2FBF" w:rsidRPr="00487AB4">
              <w:rPr>
                <w:rFonts w:ascii="Tahoma" w:eastAsia="Times New Roman" w:hAnsi="Tahoma" w:cs="Tahoma"/>
                <w:sz w:val="18"/>
                <w:szCs w:val="18"/>
                <w:lang w:val="es-ES" w:eastAsia="es-ES"/>
              </w:rPr>
              <w:t>257</w:t>
            </w:r>
            <w:r w:rsidR="004A7FCC"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985</w:t>
            </w:r>
            <w:r w:rsidR="004A7FCC"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19</w:t>
            </w:r>
          </w:p>
        </w:tc>
      </w:tr>
      <w:tr w:rsidR="00487AB4" w:rsidRPr="00E6238A" w:rsidTr="0001384B">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2014</w:t>
            </w:r>
          </w:p>
        </w:tc>
        <w:tc>
          <w:tcPr>
            <w:tcW w:w="1824" w:type="dxa"/>
            <w:tcBorders>
              <w:top w:val="single" w:sz="4" w:space="0" w:color="auto"/>
              <w:left w:val="single" w:sz="4" w:space="0" w:color="auto"/>
              <w:bottom w:val="single" w:sz="4" w:space="0" w:color="auto"/>
              <w:right w:val="single" w:sz="4" w:space="0" w:color="auto"/>
            </w:tcBorders>
          </w:tcPr>
          <w:p w:rsidR="00113C5A" w:rsidRPr="00487AB4" w:rsidRDefault="0001384B">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55,802,489.92</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2015</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882ED0" w:rsidP="0001384B">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40,552,611.05</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2016</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882ED0" w:rsidP="003D2FBF">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80,</w:t>
            </w:r>
            <w:r w:rsidR="003D2FBF" w:rsidRPr="00487AB4">
              <w:rPr>
                <w:rFonts w:ascii="Tahoma" w:eastAsia="Times New Roman" w:hAnsi="Tahoma" w:cs="Tahoma"/>
                <w:sz w:val="18"/>
                <w:szCs w:val="18"/>
                <w:lang w:val="es-ES" w:eastAsia="es-ES"/>
              </w:rPr>
              <w:t>690</w:t>
            </w:r>
            <w:r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5</w:t>
            </w:r>
            <w:r w:rsidRPr="00487AB4">
              <w:rPr>
                <w:rFonts w:ascii="Tahoma" w:eastAsia="Times New Roman" w:hAnsi="Tahoma" w:cs="Tahoma"/>
                <w:sz w:val="18"/>
                <w:szCs w:val="18"/>
                <w:lang w:val="es-ES" w:eastAsia="es-ES"/>
              </w:rPr>
              <w:t>80.72</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lastRenderedPageBreak/>
              <w:t>Resultado Ejercicio 2017</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4C4A15" w:rsidP="00882ED0">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7,077,338.98</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2018</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882ED0" w:rsidP="00882ED0">
            <w:pPr>
              <w:spacing w:after="0" w:line="276" w:lineRule="auto"/>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 xml:space="preserve">        57,951,346.80</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2019</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D23B98" w:rsidP="003D2FBF">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83,8</w:t>
            </w:r>
            <w:r w:rsidR="003D2FBF" w:rsidRPr="00487AB4">
              <w:rPr>
                <w:rFonts w:ascii="Tahoma" w:eastAsia="Times New Roman" w:hAnsi="Tahoma" w:cs="Tahoma"/>
                <w:sz w:val="18"/>
                <w:szCs w:val="18"/>
                <w:lang w:val="es-ES" w:eastAsia="es-ES"/>
              </w:rPr>
              <w:t>13</w:t>
            </w:r>
            <w:r w:rsidR="00882ED0"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106</w:t>
            </w:r>
            <w:r w:rsidR="00882ED0" w:rsidRPr="00487AB4">
              <w:rPr>
                <w:rFonts w:ascii="Tahoma" w:eastAsia="Times New Roman" w:hAnsi="Tahoma" w:cs="Tahoma"/>
                <w:sz w:val="18"/>
                <w:szCs w:val="18"/>
                <w:lang w:val="es-ES" w:eastAsia="es-ES"/>
              </w:rPr>
              <w:t>.</w:t>
            </w:r>
            <w:r w:rsidR="003D2FBF" w:rsidRPr="00487AB4">
              <w:rPr>
                <w:rFonts w:ascii="Tahoma" w:eastAsia="Times New Roman" w:hAnsi="Tahoma" w:cs="Tahoma"/>
                <w:sz w:val="18"/>
                <w:szCs w:val="18"/>
                <w:lang w:val="es-ES" w:eastAsia="es-ES"/>
              </w:rPr>
              <w:t>23</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2020</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882ED0" w:rsidP="00487AB4">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103,</w:t>
            </w:r>
            <w:r w:rsidR="00487AB4" w:rsidRPr="00487AB4">
              <w:rPr>
                <w:rFonts w:ascii="Tahoma" w:eastAsia="Times New Roman" w:hAnsi="Tahoma" w:cs="Tahoma"/>
                <w:sz w:val="18"/>
                <w:szCs w:val="18"/>
                <w:lang w:val="es-ES" w:eastAsia="es-ES"/>
              </w:rPr>
              <w:t>619,339.93</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hideMark/>
          </w:tcPr>
          <w:p w:rsidR="00113C5A" w:rsidRPr="00B74AA3" w:rsidRDefault="00113C5A">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2021</w:t>
            </w:r>
          </w:p>
        </w:tc>
        <w:tc>
          <w:tcPr>
            <w:tcW w:w="1824" w:type="dxa"/>
            <w:tcBorders>
              <w:top w:val="single" w:sz="4" w:space="0" w:color="auto"/>
              <w:left w:val="single" w:sz="4" w:space="0" w:color="auto"/>
              <w:bottom w:val="single" w:sz="4" w:space="0" w:color="auto"/>
              <w:right w:val="single" w:sz="4" w:space="0" w:color="auto"/>
            </w:tcBorders>
            <w:hideMark/>
          </w:tcPr>
          <w:p w:rsidR="00113C5A" w:rsidRPr="00487AB4" w:rsidRDefault="0089261D" w:rsidP="00487AB4">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12,</w:t>
            </w:r>
            <w:r w:rsidR="00487AB4" w:rsidRPr="00487AB4">
              <w:rPr>
                <w:rFonts w:ascii="Tahoma" w:eastAsia="Times New Roman" w:hAnsi="Tahoma" w:cs="Tahoma"/>
                <w:sz w:val="18"/>
                <w:szCs w:val="18"/>
                <w:lang w:val="es-ES" w:eastAsia="es-ES"/>
              </w:rPr>
              <w:t>152,126.52</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727E70" w:rsidRPr="00B74AA3" w:rsidRDefault="00727E70">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2022</w:t>
            </w:r>
          </w:p>
        </w:tc>
        <w:tc>
          <w:tcPr>
            <w:tcW w:w="1824" w:type="dxa"/>
            <w:tcBorders>
              <w:top w:val="single" w:sz="4" w:space="0" w:color="auto"/>
              <w:left w:val="single" w:sz="4" w:space="0" w:color="auto"/>
              <w:bottom w:val="single" w:sz="4" w:space="0" w:color="auto"/>
              <w:right w:val="single" w:sz="4" w:space="0" w:color="auto"/>
            </w:tcBorders>
          </w:tcPr>
          <w:p w:rsidR="00727E70" w:rsidRPr="00487AB4" w:rsidRDefault="0089261D" w:rsidP="00487AB4">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11,</w:t>
            </w:r>
            <w:r w:rsidR="00487AB4" w:rsidRPr="00487AB4">
              <w:rPr>
                <w:rFonts w:ascii="Tahoma" w:eastAsia="Times New Roman" w:hAnsi="Tahoma" w:cs="Tahoma"/>
                <w:sz w:val="18"/>
                <w:szCs w:val="18"/>
                <w:lang w:val="es-ES" w:eastAsia="es-ES"/>
              </w:rPr>
              <w:t>447,417.51</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3D2FBF" w:rsidRPr="00B74AA3" w:rsidRDefault="003D2FBF" w:rsidP="006B3CF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sidR="006B3CF3">
              <w:rPr>
                <w:rFonts w:ascii="Tahoma" w:eastAsia="Times New Roman" w:hAnsi="Tahoma" w:cs="Tahoma"/>
                <w:sz w:val="18"/>
                <w:szCs w:val="18"/>
                <w:lang w:val="es-ES" w:eastAsia="es-ES"/>
              </w:rPr>
              <w:t>3</w:t>
            </w:r>
          </w:p>
        </w:tc>
        <w:tc>
          <w:tcPr>
            <w:tcW w:w="1824" w:type="dxa"/>
            <w:tcBorders>
              <w:top w:val="single" w:sz="4" w:space="0" w:color="auto"/>
              <w:left w:val="single" w:sz="4" w:space="0" w:color="auto"/>
              <w:bottom w:val="single" w:sz="4" w:space="0" w:color="auto"/>
              <w:right w:val="single" w:sz="4" w:space="0" w:color="auto"/>
            </w:tcBorders>
          </w:tcPr>
          <w:p w:rsidR="003D2FBF" w:rsidRPr="00487AB4" w:rsidRDefault="0089261D" w:rsidP="00487AB4">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13,</w:t>
            </w:r>
            <w:r w:rsidR="00487AB4" w:rsidRPr="00487AB4">
              <w:rPr>
                <w:rFonts w:ascii="Tahoma" w:eastAsia="Times New Roman" w:hAnsi="Tahoma" w:cs="Tahoma"/>
                <w:sz w:val="18"/>
                <w:szCs w:val="18"/>
                <w:lang w:val="es-ES" w:eastAsia="es-ES"/>
              </w:rPr>
              <w:t>430,924.61</w:t>
            </w:r>
          </w:p>
        </w:tc>
      </w:tr>
      <w:tr w:rsidR="00487AB4" w:rsidRPr="00E6238A" w:rsidTr="00113C5A">
        <w:trPr>
          <w:trHeight w:val="246"/>
        </w:trPr>
        <w:tc>
          <w:tcPr>
            <w:tcW w:w="6034" w:type="dxa"/>
            <w:tcBorders>
              <w:top w:val="single" w:sz="4" w:space="0" w:color="auto"/>
              <w:left w:val="single" w:sz="4" w:space="0" w:color="auto"/>
              <w:bottom w:val="single" w:sz="4" w:space="0" w:color="auto"/>
              <w:right w:val="single" w:sz="4" w:space="0" w:color="auto"/>
            </w:tcBorders>
          </w:tcPr>
          <w:p w:rsidR="00487AB4" w:rsidRPr="00B74AA3" w:rsidRDefault="00487AB4" w:rsidP="00487AB4">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Resultado Ejercicio 202</w:t>
            </w:r>
            <w:r>
              <w:rPr>
                <w:rFonts w:ascii="Tahoma" w:eastAsia="Times New Roman" w:hAnsi="Tahoma" w:cs="Tahoma"/>
                <w:sz w:val="18"/>
                <w:szCs w:val="18"/>
                <w:lang w:val="es-ES" w:eastAsia="es-ES"/>
              </w:rPr>
              <w:t>4</w:t>
            </w:r>
          </w:p>
        </w:tc>
        <w:tc>
          <w:tcPr>
            <w:tcW w:w="1824" w:type="dxa"/>
            <w:tcBorders>
              <w:top w:val="single" w:sz="4" w:space="0" w:color="auto"/>
              <w:left w:val="single" w:sz="4" w:space="0" w:color="auto"/>
              <w:bottom w:val="single" w:sz="4" w:space="0" w:color="auto"/>
              <w:right w:val="single" w:sz="4" w:space="0" w:color="auto"/>
            </w:tcBorders>
          </w:tcPr>
          <w:p w:rsidR="00487AB4" w:rsidRPr="00487AB4" w:rsidRDefault="00487AB4" w:rsidP="00487AB4">
            <w:pPr>
              <w:spacing w:after="0" w:line="276" w:lineRule="auto"/>
              <w:jc w:val="right"/>
              <w:rPr>
                <w:rFonts w:ascii="Tahoma" w:eastAsia="Times New Roman" w:hAnsi="Tahoma" w:cs="Tahoma"/>
                <w:sz w:val="18"/>
                <w:szCs w:val="18"/>
                <w:lang w:val="es-ES" w:eastAsia="es-ES"/>
              </w:rPr>
            </w:pPr>
            <w:r w:rsidRPr="00487AB4">
              <w:rPr>
                <w:rFonts w:ascii="Tahoma" w:eastAsia="Times New Roman" w:hAnsi="Tahoma" w:cs="Tahoma"/>
                <w:sz w:val="18"/>
                <w:szCs w:val="18"/>
                <w:lang w:val="es-ES" w:eastAsia="es-ES"/>
              </w:rPr>
              <w:t>12,450,277.48</w:t>
            </w:r>
          </w:p>
        </w:tc>
      </w:tr>
    </w:tbl>
    <w:p w:rsidR="007F2883" w:rsidRDefault="007F2883" w:rsidP="00113C5A">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680E17"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680E17">
        <w:rPr>
          <w:rFonts w:ascii="Tahoma" w:eastAsia="Times New Roman" w:hAnsi="Tahoma" w:cs="Tahoma"/>
          <w:b/>
          <w:sz w:val="18"/>
          <w:szCs w:val="18"/>
          <w:lang w:val="es-ES" w:eastAsia="es-ES"/>
        </w:rPr>
        <w:lastRenderedPageBreak/>
        <w:t>NOTAS AL ESTADO DE ACTIVIDADES</w:t>
      </w:r>
    </w:p>
    <w:p w:rsidR="00113C5A" w:rsidRPr="00680E17" w:rsidRDefault="00113C5A" w:rsidP="00113C5A">
      <w:pPr>
        <w:spacing w:after="0" w:line="276" w:lineRule="auto"/>
        <w:jc w:val="both"/>
        <w:rPr>
          <w:rFonts w:ascii="Tahoma" w:eastAsia="Times New Roman" w:hAnsi="Tahoma" w:cs="Tahoma"/>
          <w:b/>
          <w:sz w:val="18"/>
          <w:szCs w:val="18"/>
          <w:lang w:val="es-ES" w:eastAsia="es-ES"/>
        </w:rPr>
      </w:pPr>
    </w:p>
    <w:p w:rsidR="00113C5A" w:rsidRPr="00680E17" w:rsidRDefault="00113C5A" w:rsidP="00113C5A">
      <w:pPr>
        <w:spacing w:after="0" w:line="276" w:lineRule="auto"/>
        <w:jc w:val="both"/>
        <w:rPr>
          <w:rFonts w:ascii="Tahoma" w:eastAsia="Times New Roman" w:hAnsi="Tahoma" w:cs="Tahoma"/>
          <w:b/>
          <w:i/>
          <w:sz w:val="18"/>
          <w:szCs w:val="18"/>
          <w:lang w:val="es-ES" w:eastAsia="es-ES"/>
        </w:rPr>
      </w:pPr>
      <w:r w:rsidRPr="00680E17">
        <w:rPr>
          <w:rFonts w:ascii="Tahoma" w:eastAsia="Times New Roman" w:hAnsi="Tahoma" w:cs="Tahoma"/>
          <w:b/>
          <w:i/>
          <w:sz w:val="18"/>
          <w:szCs w:val="18"/>
          <w:lang w:val="es-ES" w:eastAsia="es-ES"/>
        </w:rPr>
        <w:t>Ingresos de Gestión</w:t>
      </w:r>
    </w:p>
    <w:p w:rsidR="00113C5A" w:rsidRPr="0058500B" w:rsidRDefault="00113C5A" w:rsidP="00D23B98">
      <w:pPr>
        <w:numPr>
          <w:ilvl w:val="0"/>
          <w:numId w:val="5"/>
        </w:numPr>
        <w:spacing w:after="0" w:line="276" w:lineRule="auto"/>
        <w:jc w:val="both"/>
        <w:rPr>
          <w:rFonts w:ascii="Tahoma" w:eastAsia="Times New Roman" w:hAnsi="Tahoma" w:cs="Tahoma"/>
          <w:b/>
          <w:i/>
          <w:color w:val="FF0000"/>
          <w:sz w:val="18"/>
          <w:szCs w:val="18"/>
          <w:lang w:val="es-ES" w:eastAsia="es-ES"/>
        </w:rPr>
      </w:pPr>
      <w:r w:rsidRPr="009D0F0C">
        <w:rPr>
          <w:rFonts w:ascii="Tahoma" w:eastAsia="Times New Roman" w:hAnsi="Tahoma" w:cs="Tahoma"/>
          <w:sz w:val="18"/>
          <w:szCs w:val="18"/>
          <w:lang w:val="es-ES" w:eastAsia="es-ES"/>
        </w:rPr>
        <w:t>Se integran de los Rubros de Ingreso que se detallan en la tabla al cierre</w:t>
      </w:r>
      <w:r w:rsidR="00B62304" w:rsidRPr="009D0F0C">
        <w:rPr>
          <w:rFonts w:ascii="Tahoma" w:eastAsia="Times New Roman" w:hAnsi="Tahoma" w:cs="Tahoma"/>
          <w:sz w:val="18"/>
          <w:szCs w:val="18"/>
          <w:lang w:val="es-ES" w:eastAsia="es-ES"/>
        </w:rPr>
        <w:t xml:space="preserve"> de la cuenta pública mensual </w:t>
      </w:r>
      <w:r w:rsidR="004016CB" w:rsidRPr="009D0F0C">
        <w:rPr>
          <w:rFonts w:ascii="Tahoma" w:eastAsia="Times New Roman" w:hAnsi="Tahoma" w:cs="Tahoma"/>
          <w:sz w:val="18"/>
          <w:szCs w:val="18"/>
          <w:lang w:val="es-ES" w:eastAsia="es-ES"/>
        </w:rPr>
        <w:t>de</w:t>
      </w:r>
      <w:r w:rsidR="00957C3E">
        <w:rPr>
          <w:rFonts w:ascii="Tahoma" w:eastAsia="Times New Roman" w:hAnsi="Tahoma" w:cs="Tahoma"/>
          <w:sz w:val="18"/>
          <w:szCs w:val="18"/>
          <w:lang w:val="es-ES" w:eastAsia="es-ES"/>
        </w:rPr>
        <w:t xml:space="preserve"> Enero 2025</w:t>
      </w:r>
      <w:r w:rsidR="00D51916">
        <w:rPr>
          <w:rFonts w:ascii="Tahoma" w:eastAsia="Times New Roman" w:hAnsi="Tahoma" w:cs="Tahoma"/>
          <w:bCs/>
          <w:sz w:val="18"/>
          <w:szCs w:val="18"/>
        </w:rPr>
        <w:t xml:space="preserve">, </w:t>
      </w:r>
      <w:r w:rsidRPr="009D0F0C">
        <w:rPr>
          <w:rFonts w:ascii="Tahoma" w:eastAsia="Times New Roman" w:hAnsi="Tahoma" w:cs="Tahoma"/>
          <w:sz w:val="18"/>
          <w:szCs w:val="18"/>
          <w:lang w:val="es-ES" w:eastAsia="es-ES"/>
        </w:rPr>
        <w:t xml:space="preserve">por la cantidad de </w:t>
      </w:r>
      <w:r w:rsidRPr="00B27256">
        <w:rPr>
          <w:rFonts w:ascii="Tahoma" w:eastAsia="Times New Roman" w:hAnsi="Tahoma" w:cs="Tahoma"/>
          <w:b/>
          <w:sz w:val="18"/>
          <w:szCs w:val="18"/>
          <w:lang w:val="es-ES" w:eastAsia="es-ES"/>
        </w:rPr>
        <w:t>$</w:t>
      </w:r>
      <w:r w:rsidR="00ED5D96">
        <w:rPr>
          <w:rFonts w:ascii="Tahoma" w:eastAsia="Times New Roman" w:hAnsi="Tahoma" w:cs="Tahoma"/>
          <w:b/>
          <w:sz w:val="18"/>
          <w:szCs w:val="18"/>
          <w:lang w:val="es-ES" w:eastAsia="es-ES"/>
        </w:rPr>
        <w:t xml:space="preserve">45,446,713.80 </w:t>
      </w:r>
      <w:r w:rsidR="00ED5D96" w:rsidRPr="0058500B">
        <w:rPr>
          <w:rFonts w:ascii="Tahoma" w:eastAsia="Times New Roman" w:hAnsi="Tahoma" w:cs="Tahoma"/>
          <w:sz w:val="18"/>
          <w:szCs w:val="18"/>
          <w:lang w:val="es-ES" w:eastAsia="es-ES"/>
        </w:rPr>
        <w:t>(Cuarenta</w:t>
      </w:r>
      <w:r w:rsidR="00ED5D96">
        <w:rPr>
          <w:rFonts w:ascii="Tahoma" w:eastAsia="Times New Roman" w:hAnsi="Tahoma" w:cs="Tahoma"/>
          <w:sz w:val="18"/>
          <w:szCs w:val="18"/>
          <w:lang w:val="es-ES" w:eastAsia="es-ES"/>
        </w:rPr>
        <w:t xml:space="preserve"> y cinco </w:t>
      </w:r>
      <w:r w:rsidR="00ED5D96" w:rsidRPr="0058500B">
        <w:rPr>
          <w:rFonts w:ascii="Tahoma" w:eastAsia="Times New Roman" w:hAnsi="Tahoma" w:cs="Tahoma"/>
          <w:sz w:val="18"/>
          <w:szCs w:val="18"/>
          <w:lang w:val="es-ES" w:eastAsia="es-ES"/>
        </w:rPr>
        <w:t>millones</w:t>
      </w:r>
      <w:r w:rsidR="00882ED0" w:rsidRPr="0058500B">
        <w:rPr>
          <w:rFonts w:ascii="Tahoma" w:eastAsia="Times New Roman" w:hAnsi="Tahoma" w:cs="Tahoma"/>
          <w:sz w:val="18"/>
          <w:szCs w:val="18"/>
          <w:lang w:val="es-ES" w:eastAsia="es-ES"/>
        </w:rPr>
        <w:t xml:space="preserve"> </w:t>
      </w:r>
      <w:r w:rsidR="00ED5D96">
        <w:rPr>
          <w:rFonts w:ascii="Tahoma" w:eastAsia="Times New Roman" w:hAnsi="Tahoma" w:cs="Tahoma"/>
          <w:sz w:val="18"/>
          <w:szCs w:val="18"/>
          <w:lang w:val="es-ES" w:eastAsia="es-ES"/>
        </w:rPr>
        <w:t>cuatrocientos cuarenta y seis</w:t>
      </w:r>
      <w:r w:rsidR="0058500B" w:rsidRPr="0058500B">
        <w:rPr>
          <w:rFonts w:ascii="Tahoma" w:eastAsia="Times New Roman" w:hAnsi="Tahoma" w:cs="Tahoma"/>
          <w:sz w:val="18"/>
          <w:szCs w:val="18"/>
          <w:lang w:val="es-ES" w:eastAsia="es-ES"/>
        </w:rPr>
        <w:t xml:space="preserve"> </w:t>
      </w:r>
      <w:r w:rsidR="00882ED0" w:rsidRPr="0058500B">
        <w:rPr>
          <w:rFonts w:ascii="Tahoma" w:eastAsia="Times New Roman" w:hAnsi="Tahoma" w:cs="Tahoma"/>
          <w:sz w:val="18"/>
          <w:szCs w:val="18"/>
          <w:lang w:val="es-ES" w:eastAsia="es-ES"/>
        </w:rPr>
        <w:t xml:space="preserve">mil </w:t>
      </w:r>
      <w:r w:rsidR="00ED5D96">
        <w:rPr>
          <w:rFonts w:ascii="Tahoma" w:eastAsia="Times New Roman" w:hAnsi="Tahoma" w:cs="Tahoma"/>
          <w:sz w:val="18"/>
          <w:szCs w:val="18"/>
          <w:lang w:val="es-ES" w:eastAsia="es-ES"/>
        </w:rPr>
        <w:t xml:space="preserve">setecientos trece </w:t>
      </w:r>
      <w:r w:rsidR="001D32F7" w:rsidRPr="0058500B">
        <w:rPr>
          <w:rFonts w:ascii="Tahoma" w:eastAsia="Times New Roman" w:hAnsi="Tahoma" w:cs="Tahoma"/>
          <w:sz w:val="18"/>
          <w:szCs w:val="18"/>
          <w:lang w:val="es-ES" w:eastAsia="es-ES"/>
        </w:rPr>
        <w:t>p</w:t>
      </w:r>
      <w:r w:rsidR="00882ED0" w:rsidRPr="0058500B">
        <w:rPr>
          <w:rFonts w:ascii="Tahoma" w:eastAsia="Times New Roman" w:hAnsi="Tahoma" w:cs="Tahoma"/>
          <w:sz w:val="18"/>
          <w:szCs w:val="18"/>
          <w:lang w:val="es-ES" w:eastAsia="es-ES"/>
        </w:rPr>
        <w:t xml:space="preserve">esos </w:t>
      </w:r>
      <w:r w:rsidR="0058500B" w:rsidRPr="0058500B">
        <w:rPr>
          <w:rFonts w:ascii="Tahoma" w:eastAsia="Times New Roman" w:hAnsi="Tahoma" w:cs="Tahoma"/>
          <w:sz w:val="18"/>
          <w:szCs w:val="18"/>
          <w:lang w:val="es-ES" w:eastAsia="es-ES"/>
        </w:rPr>
        <w:t>8</w:t>
      </w:r>
      <w:r w:rsidR="00ED5D96">
        <w:rPr>
          <w:rFonts w:ascii="Tahoma" w:eastAsia="Times New Roman" w:hAnsi="Tahoma" w:cs="Tahoma"/>
          <w:sz w:val="18"/>
          <w:szCs w:val="18"/>
          <w:lang w:val="es-ES" w:eastAsia="es-ES"/>
        </w:rPr>
        <w:t>0</w:t>
      </w:r>
      <w:r w:rsidR="00882ED0" w:rsidRPr="0058500B">
        <w:rPr>
          <w:rFonts w:ascii="Tahoma" w:eastAsia="Times New Roman" w:hAnsi="Tahoma" w:cs="Tahoma"/>
          <w:sz w:val="18"/>
          <w:szCs w:val="18"/>
          <w:lang w:val="es-ES" w:eastAsia="es-ES"/>
        </w:rPr>
        <w:t>/100</w:t>
      </w:r>
      <w:r w:rsidRPr="0058500B">
        <w:rPr>
          <w:rFonts w:ascii="Tahoma" w:eastAsia="Times New Roman" w:hAnsi="Tahoma" w:cs="Tahoma"/>
          <w:sz w:val="18"/>
          <w:szCs w:val="18"/>
          <w:lang w:val="es-ES" w:eastAsia="es-ES"/>
        </w:rPr>
        <w:t xml:space="preserve"> m.n.).</w:t>
      </w:r>
    </w:p>
    <w:p w:rsidR="006649B1" w:rsidRPr="006649B1" w:rsidRDefault="006649B1" w:rsidP="006649B1">
      <w:pPr>
        <w:jc w:val="center"/>
        <w:rPr>
          <w:rFonts w:ascii="Tahoma" w:eastAsia="Times New Roman" w:hAnsi="Tahoma" w:cs="Tahoma"/>
          <w:sz w:val="18"/>
          <w:szCs w:val="18"/>
          <w:lang w:val="es-ES" w:eastAsia="es-ES"/>
        </w:rPr>
      </w:pPr>
    </w:p>
    <w:bookmarkStart w:id="1" w:name="_MON_1747469578"/>
    <w:bookmarkEnd w:id="1"/>
    <w:p w:rsidR="006649B1" w:rsidRPr="00B74AA3" w:rsidRDefault="00215646" w:rsidP="006649B1">
      <w:pPr>
        <w:spacing w:after="0" w:line="276" w:lineRule="auto"/>
        <w:jc w:val="center"/>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object w:dxaOrig="9956" w:dyaOrig="10759">
          <v:shape id="_x0000_i1026" type="#_x0000_t75" style="width:409.6pt;height:428.6pt" o:ole="">
            <v:imagedata r:id="rId10" o:title=""/>
          </v:shape>
          <o:OLEObject Type="Embed" ProgID="Excel.Sheet.12" ShapeID="_x0000_i1026" DrawAspect="Content" ObjectID="_1801997803" r:id="rId11"/>
        </w:object>
      </w:r>
    </w:p>
    <w:p w:rsidR="001C2934" w:rsidRPr="00B74AA3" w:rsidRDefault="001C2934" w:rsidP="00113C5A">
      <w:pPr>
        <w:spacing w:after="0" w:line="276" w:lineRule="auto"/>
        <w:jc w:val="both"/>
        <w:rPr>
          <w:rFonts w:ascii="Tahoma" w:eastAsia="Times New Roman" w:hAnsi="Tahoma" w:cs="Tahoma"/>
          <w:b/>
          <w:i/>
          <w:sz w:val="18"/>
          <w:szCs w:val="18"/>
          <w:lang w:val="es-ES" w:eastAsia="es-ES"/>
        </w:rPr>
      </w:pPr>
    </w:p>
    <w:p w:rsidR="00003F19" w:rsidRPr="00B74AA3" w:rsidRDefault="00003F19" w:rsidP="00113C5A">
      <w:pPr>
        <w:spacing w:after="0" w:line="276" w:lineRule="auto"/>
        <w:jc w:val="both"/>
        <w:rPr>
          <w:rFonts w:ascii="Tahoma" w:eastAsia="Times New Roman" w:hAnsi="Tahoma" w:cs="Tahoma"/>
          <w:b/>
          <w:i/>
          <w:sz w:val="18"/>
          <w:szCs w:val="18"/>
          <w:lang w:val="es-ES" w:eastAsia="es-ES"/>
        </w:rPr>
      </w:pPr>
    </w:p>
    <w:p w:rsidR="00003F19" w:rsidRDefault="00003F19" w:rsidP="00113C5A">
      <w:pPr>
        <w:spacing w:after="0" w:line="276" w:lineRule="auto"/>
        <w:jc w:val="both"/>
        <w:rPr>
          <w:rFonts w:ascii="Tahoma" w:eastAsia="Times New Roman" w:hAnsi="Tahoma" w:cs="Tahoma"/>
          <w:b/>
          <w:i/>
          <w:sz w:val="18"/>
          <w:szCs w:val="18"/>
          <w:lang w:val="es-ES" w:eastAsia="es-ES"/>
        </w:rPr>
      </w:pPr>
    </w:p>
    <w:p w:rsidR="006649B1" w:rsidRPr="00B74AA3" w:rsidRDefault="006649B1" w:rsidP="00113C5A">
      <w:pPr>
        <w:spacing w:after="0" w:line="276" w:lineRule="auto"/>
        <w:jc w:val="both"/>
        <w:rPr>
          <w:rFonts w:ascii="Tahoma" w:eastAsia="Times New Roman" w:hAnsi="Tahoma" w:cs="Tahoma"/>
          <w:b/>
          <w:i/>
          <w:sz w:val="18"/>
          <w:szCs w:val="18"/>
          <w:lang w:val="es-ES" w:eastAsia="es-ES"/>
        </w:rPr>
      </w:pPr>
    </w:p>
    <w:p w:rsidR="00113C5A" w:rsidRPr="009D0F0C" w:rsidRDefault="00113C5A" w:rsidP="00113C5A">
      <w:pPr>
        <w:spacing w:after="0" w:line="276" w:lineRule="auto"/>
        <w:jc w:val="both"/>
        <w:rPr>
          <w:rFonts w:ascii="Tahoma" w:eastAsia="Times New Roman" w:hAnsi="Tahoma" w:cs="Tahoma"/>
          <w:b/>
          <w:i/>
          <w:sz w:val="18"/>
          <w:szCs w:val="18"/>
          <w:lang w:val="es-ES" w:eastAsia="es-ES"/>
        </w:rPr>
      </w:pPr>
      <w:r w:rsidRPr="009D0F0C">
        <w:rPr>
          <w:rFonts w:ascii="Tahoma" w:eastAsia="Times New Roman" w:hAnsi="Tahoma" w:cs="Tahoma"/>
          <w:b/>
          <w:i/>
          <w:sz w:val="18"/>
          <w:szCs w:val="18"/>
          <w:lang w:val="es-ES" w:eastAsia="es-ES"/>
        </w:rPr>
        <w:t>Participaciones, Aportaciones, Convenios, Incentivos Derivados de la Colaboración Fiscal y Fondos Distintos de Aportaciones</w:t>
      </w:r>
    </w:p>
    <w:p w:rsidR="00113C5A" w:rsidRPr="009D0F0C" w:rsidRDefault="00113C5A" w:rsidP="00113C5A">
      <w:pPr>
        <w:spacing w:after="0" w:line="276" w:lineRule="auto"/>
        <w:jc w:val="both"/>
        <w:rPr>
          <w:rFonts w:ascii="Tahoma" w:eastAsia="Times New Roman" w:hAnsi="Tahoma" w:cs="Tahoma"/>
          <w:b/>
          <w:i/>
          <w:sz w:val="18"/>
          <w:szCs w:val="18"/>
          <w:lang w:val="es-ES" w:eastAsia="es-ES"/>
        </w:rPr>
      </w:pPr>
    </w:p>
    <w:p w:rsidR="00113C5A" w:rsidRPr="0058500B" w:rsidRDefault="00907603" w:rsidP="00907603">
      <w:p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2. El</w:t>
      </w:r>
      <w:r w:rsidR="00113C5A" w:rsidRPr="00907603">
        <w:rPr>
          <w:rFonts w:ascii="Tahoma" w:eastAsia="Times New Roman" w:hAnsi="Tahoma" w:cs="Tahoma"/>
          <w:sz w:val="18"/>
          <w:szCs w:val="18"/>
          <w:lang w:val="es-ES" w:eastAsia="es-ES"/>
        </w:rPr>
        <w:t xml:space="preserve"> saldo al cie</w:t>
      </w:r>
      <w:r w:rsidR="00694E97" w:rsidRPr="00907603">
        <w:rPr>
          <w:rFonts w:ascii="Tahoma" w:eastAsia="Times New Roman" w:hAnsi="Tahoma" w:cs="Tahoma"/>
          <w:sz w:val="18"/>
          <w:szCs w:val="18"/>
          <w:lang w:val="es-ES" w:eastAsia="es-ES"/>
        </w:rPr>
        <w:t xml:space="preserve">rre de la cuenta pública mensual </w:t>
      </w:r>
      <w:r w:rsidR="00113C5A" w:rsidRPr="00907603">
        <w:rPr>
          <w:rFonts w:ascii="Tahoma" w:eastAsia="Times New Roman" w:hAnsi="Tahoma" w:cs="Tahoma"/>
          <w:sz w:val="18"/>
          <w:szCs w:val="18"/>
          <w:lang w:val="es-ES" w:eastAsia="es-ES"/>
        </w:rPr>
        <w:t xml:space="preserve"> de</w:t>
      </w:r>
      <w:r w:rsidR="009237BC" w:rsidRPr="00907603">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00F624E7">
        <w:rPr>
          <w:rFonts w:ascii="Tahoma" w:eastAsia="Times New Roman" w:hAnsi="Tahoma" w:cs="Tahoma"/>
          <w:bCs/>
          <w:sz w:val="18"/>
          <w:szCs w:val="18"/>
        </w:rPr>
        <w:t xml:space="preserve"> </w:t>
      </w:r>
      <w:r w:rsidR="00113C5A" w:rsidRPr="00907603">
        <w:rPr>
          <w:rFonts w:ascii="Tahoma" w:eastAsia="Times New Roman" w:hAnsi="Tahoma" w:cs="Tahoma"/>
          <w:sz w:val="18"/>
          <w:szCs w:val="18"/>
          <w:lang w:val="es-ES" w:eastAsia="es-ES"/>
        </w:rPr>
        <w:t xml:space="preserve">de esta cuenta se integra de conformidad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lo </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expresado en la siguiente</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tabla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y</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asciende a la</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cantidad</w:t>
      </w:r>
      <w:r w:rsidR="002A5229" w:rsidRPr="00907603">
        <w:rPr>
          <w:rFonts w:ascii="Tahoma" w:eastAsia="Times New Roman" w:hAnsi="Tahoma" w:cs="Tahoma"/>
          <w:sz w:val="18"/>
          <w:szCs w:val="18"/>
          <w:lang w:val="es-ES" w:eastAsia="es-ES"/>
        </w:rPr>
        <w:t xml:space="preserve"> </w:t>
      </w:r>
      <w:r w:rsidR="00113C5A" w:rsidRPr="00907603">
        <w:rPr>
          <w:rFonts w:ascii="Tahoma" w:eastAsia="Times New Roman" w:hAnsi="Tahoma" w:cs="Tahoma"/>
          <w:sz w:val="18"/>
          <w:szCs w:val="18"/>
          <w:lang w:val="es-ES" w:eastAsia="es-ES"/>
        </w:rPr>
        <w:t xml:space="preserve"> </w:t>
      </w:r>
      <w:r w:rsidR="00113C5A" w:rsidRPr="005F1A33">
        <w:rPr>
          <w:rFonts w:ascii="Tahoma" w:eastAsia="Times New Roman" w:hAnsi="Tahoma" w:cs="Tahoma"/>
          <w:sz w:val="18"/>
          <w:szCs w:val="18"/>
          <w:lang w:val="es-ES" w:eastAsia="es-ES"/>
        </w:rPr>
        <w:t>de</w:t>
      </w:r>
      <w:r w:rsidR="002A5229" w:rsidRPr="005F1A33">
        <w:rPr>
          <w:rFonts w:ascii="Tahoma" w:eastAsia="Times New Roman" w:hAnsi="Tahoma" w:cs="Tahoma"/>
          <w:sz w:val="18"/>
          <w:szCs w:val="18"/>
          <w:lang w:val="es-ES" w:eastAsia="es-ES"/>
        </w:rPr>
        <w:t xml:space="preserve">  </w:t>
      </w:r>
      <w:r w:rsidR="00113C5A" w:rsidRPr="005F1A33">
        <w:rPr>
          <w:rFonts w:ascii="Tahoma" w:eastAsia="Times New Roman" w:hAnsi="Tahoma" w:cs="Tahoma"/>
          <w:sz w:val="18"/>
          <w:szCs w:val="18"/>
          <w:lang w:val="es-ES" w:eastAsia="es-ES"/>
        </w:rPr>
        <w:t xml:space="preserve"> </w:t>
      </w:r>
      <w:r w:rsidR="004273F3" w:rsidRPr="005F1A33">
        <w:rPr>
          <w:rFonts w:ascii="Tahoma" w:eastAsia="Times New Roman" w:hAnsi="Tahoma" w:cs="Tahoma"/>
          <w:b/>
          <w:sz w:val="18"/>
          <w:szCs w:val="18"/>
          <w:lang w:val="es-ES" w:eastAsia="es-ES"/>
        </w:rPr>
        <w:t>$</w:t>
      </w:r>
      <w:r w:rsidR="009C7229">
        <w:rPr>
          <w:rFonts w:ascii="Tahoma" w:eastAsia="Times New Roman" w:hAnsi="Tahoma" w:cs="Tahoma"/>
          <w:b/>
          <w:sz w:val="18"/>
          <w:szCs w:val="18"/>
          <w:lang w:val="es-ES" w:eastAsia="es-ES"/>
        </w:rPr>
        <w:t xml:space="preserve"> 20,004,135.04</w:t>
      </w:r>
      <w:r w:rsidR="00B675CC" w:rsidRPr="00907603">
        <w:rPr>
          <w:rFonts w:ascii="Tahoma" w:eastAsia="Times New Roman" w:hAnsi="Tahoma" w:cs="Tahoma"/>
          <w:b/>
          <w:sz w:val="18"/>
          <w:szCs w:val="18"/>
          <w:lang w:val="es-ES" w:eastAsia="es-ES"/>
        </w:rPr>
        <w:t xml:space="preserve"> </w:t>
      </w:r>
      <w:r w:rsidR="00AC1BB5" w:rsidRPr="00907603">
        <w:rPr>
          <w:rFonts w:ascii="Tahoma" w:eastAsia="Times New Roman" w:hAnsi="Tahoma" w:cs="Tahoma"/>
          <w:b/>
          <w:sz w:val="18"/>
          <w:szCs w:val="18"/>
          <w:lang w:val="es-ES" w:eastAsia="es-ES"/>
        </w:rPr>
        <w:t xml:space="preserve"> </w:t>
      </w:r>
      <w:r w:rsidR="00AC1BB5" w:rsidRPr="0058500B">
        <w:rPr>
          <w:rFonts w:ascii="Tahoma" w:eastAsia="Times New Roman" w:hAnsi="Tahoma" w:cs="Tahoma"/>
          <w:sz w:val="18"/>
          <w:szCs w:val="18"/>
          <w:lang w:val="es-ES" w:eastAsia="es-ES"/>
        </w:rPr>
        <w:t>(</w:t>
      </w:r>
      <w:r w:rsidR="009C7229">
        <w:rPr>
          <w:rFonts w:ascii="Tahoma" w:eastAsia="Times New Roman" w:hAnsi="Tahoma" w:cs="Tahoma"/>
          <w:sz w:val="18"/>
          <w:szCs w:val="18"/>
          <w:lang w:val="es-ES" w:eastAsia="es-ES"/>
        </w:rPr>
        <w:t xml:space="preserve">Veinte millones cuatro </w:t>
      </w:r>
      <w:r w:rsidR="00A4208B" w:rsidRPr="0058500B">
        <w:rPr>
          <w:rFonts w:ascii="Tahoma" w:eastAsia="Times New Roman" w:hAnsi="Tahoma" w:cs="Tahoma"/>
          <w:sz w:val="18"/>
          <w:szCs w:val="18"/>
          <w:lang w:val="es-ES" w:eastAsia="es-ES"/>
        </w:rPr>
        <w:t>m</w:t>
      </w:r>
      <w:r w:rsidR="00B675CC" w:rsidRPr="0058500B">
        <w:rPr>
          <w:rFonts w:ascii="Tahoma" w:eastAsia="Times New Roman" w:hAnsi="Tahoma" w:cs="Tahoma"/>
          <w:sz w:val="18"/>
          <w:szCs w:val="18"/>
          <w:lang w:val="es-ES" w:eastAsia="es-ES"/>
        </w:rPr>
        <w:t>il</w:t>
      </w:r>
      <w:r w:rsidR="009C7229">
        <w:rPr>
          <w:rFonts w:ascii="Tahoma" w:eastAsia="Times New Roman" w:hAnsi="Tahoma" w:cs="Tahoma"/>
          <w:sz w:val="18"/>
          <w:szCs w:val="18"/>
          <w:lang w:val="es-ES" w:eastAsia="es-ES"/>
        </w:rPr>
        <w:t xml:space="preserve"> ciento treinta y cinco </w:t>
      </w:r>
      <w:r w:rsidR="00B675CC" w:rsidRPr="0058500B">
        <w:rPr>
          <w:rFonts w:ascii="Tahoma" w:eastAsia="Times New Roman" w:hAnsi="Tahoma" w:cs="Tahoma"/>
          <w:sz w:val="18"/>
          <w:szCs w:val="18"/>
          <w:lang w:val="es-ES" w:eastAsia="es-ES"/>
        </w:rPr>
        <w:t xml:space="preserve">pesos </w:t>
      </w:r>
      <w:r w:rsidR="009C7229">
        <w:rPr>
          <w:rFonts w:ascii="Tahoma" w:eastAsia="Times New Roman" w:hAnsi="Tahoma" w:cs="Tahoma"/>
          <w:sz w:val="18"/>
          <w:szCs w:val="18"/>
          <w:lang w:val="es-ES" w:eastAsia="es-ES"/>
        </w:rPr>
        <w:t>04</w:t>
      </w:r>
      <w:r w:rsidR="00DE0202" w:rsidRPr="0058500B">
        <w:rPr>
          <w:rFonts w:ascii="Tahoma" w:eastAsia="Times New Roman" w:hAnsi="Tahoma" w:cs="Tahoma"/>
          <w:sz w:val="18"/>
          <w:szCs w:val="18"/>
          <w:lang w:val="es-ES" w:eastAsia="es-ES"/>
        </w:rPr>
        <w:t>/</w:t>
      </w:r>
      <w:r w:rsidR="00113C5A" w:rsidRPr="0058500B">
        <w:rPr>
          <w:rFonts w:ascii="Tahoma" w:eastAsia="Times New Roman" w:hAnsi="Tahoma" w:cs="Tahoma"/>
          <w:sz w:val="18"/>
          <w:szCs w:val="18"/>
          <w:lang w:val="es-ES" w:eastAsia="es-ES"/>
        </w:rPr>
        <w:t>100 m.n.).</w:t>
      </w:r>
    </w:p>
    <w:bookmarkStart w:id="2" w:name="_MON_1747550594"/>
    <w:bookmarkEnd w:id="2"/>
    <w:p w:rsidR="00113C5A" w:rsidRPr="00B74AA3" w:rsidRDefault="004F0AC1" w:rsidP="009C39B1">
      <w:pPr>
        <w:spacing w:after="0" w:line="276" w:lineRule="auto"/>
        <w:ind w:left="720"/>
        <w:jc w:val="center"/>
        <w:rPr>
          <w:rFonts w:ascii="Tahoma" w:eastAsia="Times New Roman" w:hAnsi="Tahoma" w:cs="Tahoma"/>
          <w:sz w:val="18"/>
          <w:szCs w:val="18"/>
          <w:lang w:val="es-ES" w:eastAsia="es-ES"/>
        </w:rPr>
      </w:pPr>
      <w:r w:rsidRPr="009D0F0C">
        <w:rPr>
          <w:rFonts w:ascii="Tahoma" w:eastAsia="Times New Roman" w:hAnsi="Tahoma" w:cs="Tahoma"/>
          <w:sz w:val="18"/>
          <w:szCs w:val="18"/>
          <w:lang w:val="es-ES" w:eastAsia="es-ES"/>
        </w:rPr>
        <w:object w:dxaOrig="6980" w:dyaOrig="4978">
          <v:shape id="_x0000_i1027" type="#_x0000_t75" style="width:347.1pt;height:273.05pt" o:ole="">
            <v:imagedata r:id="rId12" o:title=""/>
          </v:shape>
          <o:OLEObject Type="Embed" ProgID="Excel.Sheet.12" ShapeID="_x0000_i1027" DrawAspect="Content" ObjectID="_1801997804" r:id="rId13"/>
        </w:object>
      </w:r>
    </w:p>
    <w:p w:rsidR="00C06403" w:rsidRDefault="00C06403" w:rsidP="00113C5A">
      <w:pPr>
        <w:spacing w:after="0" w:line="276" w:lineRule="auto"/>
        <w:jc w:val="both"/>
        <w:rPr>
          <w:rFonts w:ascii="Tahoma" w:eastAsia="Times New Roman" w:hAnsi="Tahoma" w:cs="Tahoma"/>
          <w:b/>
          <w:i/>
          <w:sz w:val="18"/>
          <w:szCs w:val="18"/>
          <w:lang w:val="es-ES" w:eastAsia="es-ES"/>
        </w:rPr>
      </w:pPr>
    </w:p>
    <w:p w:rsidR="007F2883" w:rsidRPr="00B74AA3" w:rsidRDefault="007F2883" w:rsidP="00113C5A">
      <w:pPr>
        <w:spacing w:after="0" w:line="276" w:lineRule="auto"/>
        <w:jc w:val="both"/>
        <w:rPr>
          <w:rFonts w:ascii="Tahoma" w:eastAsia="Times New Roman" w:hAnsi="Tahoma" w:cs="Tahoma"/>
          <w:b/>
          <w:i/>
          <w:sz w:val="18"/>
          <w:szCs w:val="18"/>
          <w:lang w:val="es-ES" w:eastAsia="es-ES"/>
        </w:rPr>
      </w:pPr>
    </w:p>
    <w:p w:rsidR="00113C5A" w:rsidRPr="00B74AA3" w:rsidRDefault="00140E13" w:rsidP="00113C5A">
      <w:pPr>
        <w:spacing w:after="0" w:line="276" w:lineRule="auto"/>
        <w:jc w:val="both"/>
        <w:rPr>
          <w:rFonts w:ascii="Tahoma" w:eastAsia="Times New Roman" w:hAnsi="Tahoma" w:cs="Tahoma"/>
          <w:b/>
          <w:i/>
          <w:sz w:val="18"/>
          <w:szCs w:val="18"/>
          <w:lang w:val="es-ES" w:eastAsia="es-ES"/>
        </w:rPr>
      </w:pPr>
      <w:r>
        <w:rPr>
          <w:rFonts w:ascii="Tahoma" w:eastAsia="Times New Roman" w:hAnsi="Tahoma" w:cs="Tahoma"/>
          <w:b/>
          <w:i/>
          <w:sz w:val="18"/>
          <w:szCs w:val="18"/>
          <w:lang w:val="es-ES" w:eastAsia="es-ES"/>
        </w:rPr>
        <w:t xml:space="preserve">Gastos </w:t>
      </w:r>
      <w:r w:rsidR="00113C5A" w:rsidRPr="00B74AA3">
        <w:rPr>
          <w:rFonts w:ascii="Tahoma" w:eastAsia="Times New Roman" w:hAnsi="Tahoma" w:cs="Tahoma"/>
          <w:b/>
          <w:i/>
          <w:sz w:val="18"/>
          <w:szCs w:val="18"/>
          <w:lang w:val="es-ES" w:eastAsia="es-ES"/>
        </w:rPr>
        <w:t>y Otras Pérdidas</w:t>
      </w:r>
    </w:p>
    <w:p w:rsidR="00113C5A" w:rsidRPr="00B74AA3" w:rsidRDefault="00113C5A" w:rsidP="00113C5A">
      <w:pPr>
        <w:spacing w:after="0" w:line="276" w:lineRule="auto"/>
        <w:jc w:val="both"/>
        <w:rPr>
          <w:rFonts w:ascii="Tahoma" w:eastAsia="Times New Roman" w:hAnsi="Tahoma" w:cs="Tahoma"/>
          <w:b/>
          <w:i/>
          <w:sz w:val="18"/>
          <w:szCs w:val="18"/>
          <w:lang w:val="es-ES" w:eastAsia="es-ES"/>
        </w:rPr>
      </w:pPr>
    </w:p>
    <w:p w:rsidR="00B74EDD" w:rsidRPr="004923AD" w:rsidRDefault="00113C5A" w:rsidP="00907603">
      <w:pPr>
        <w:pStyle w:val="Prrafodelista"/>
        <w:numPr>
          <w:ilvl w:val="0"/>
          <w:numId w:val="20"/>
        </w:numPr>
        <w:spacing w:after="0" w:line="276" w:lineRule="auto"/>
        <w:jc w:val="both"/>
        <w:rPr>
          <w:rFonts w:ascii="Tahoma" w:eastAsia="Times New Roman" w:hAnsi="Tahoma" w:cs="Tahoma"/>
          <w:sz w:val="18"/>
          <w:szCs w:val="18"/>
          <w:lang w:val="es-ES" w:eastAsia="es-ES"/>
        </w:rPr>
      </w:pPr>
      <w:r w:rsidRPr="00907603">
        <w:rPr>
          <w:rFonts w:ascii="Tahoma" w:eastAsia="Times New Roman" w:hAnsi="Tahoma" w:cs="Tahoma"/>
          <w:sz w:val="18"/>
          <w:szCs w:val="18"/>
          <w:lang w:val="es-ES" w:eastAsia="es-ES"/>
        </w:rPr>
        <w:t xml:space="preserve">Se integra por las cuentas de gastos de </w:t>
      </w:r>
      <w:r w:rsidR="009B2682" w:rsidRPr="00907603">
        <w:rPr>
          <w:rFonts w:ascii="Tahoma" w:eastAsia="Times New Roman" w:hAnsi="Tahoma" w:cs="Tahoma"/>
          <w:sz w:val="18"/>
          <w:szCs w:val="18"/>
          <w:lang w:val="es-ES" w:eastAsia="es-ES"/>
        </w:rPr>
        <w:t>Gastos de funcionamiento;</w:t>
      </w:r>
      <w:r w:rsidRPr="00907603">
        <w:rPr>
          <w:rFonts w:ascii="Tahoma" w:eastAsia="Times New Roman" w:hAnsi="Tahoma" w:cs="Tahoma"/>
          <w:sz w:val="18"/>
          <w:szCs w:val="18"/>
          <w:lang w:val="es-ES" w:eastAsia="es-ES"/>
        </w:rPr>
        <w:t xml:space="preserve"> Transferencias, Asignac</w:t>
      </w:r>
      <w:r w:rsidR="009B2682" w:rsidRPr="00907603">
        <w:rPr>
          <w:rFonts w:ascii="Tahoma" w:eastAsia="Times New Roman" w:hAnsi="Tahoma" w:cs="Tahoma"/>
          <w:sz w:val="18"/>
          <w:szCs w:val="18"/>
          <w:lang w:val="es-ES" w:eastAsia="es-ES"/>
        </w:rPr>
        <w:t>iones, Subsidios y Otras Ayudas;</w:t>
      </w:r>
      <w:r w:rsidRPr="00907603">
        <w:rPr>
          <w:rFonts w:ascii="Tahoma" w:eastAsia="Times New Roman" w:hAnsi="Tahoma" w:cs="Tahoma"/>
          <w:sz w:val="18"/>
          <w:szCs w:val="18"/>
          <w:lang w:val="es-ES" w:eastAsia="es-ES"/>
        </w:rPr>
        <w:t xml:space="preserve"> Participaciones y Aportac</w:t>
      </w:r>
      <w:r w:rsidR="003670FD" w:rsidRPr="00907603">
        <w:rPr>
          <w:rFonts w:ascii="Tahoma" w:eastAsia="Times New Roman" w:hAnsi="Tahoma" w:cs="Tahoma"/>
          <w:sz w:val="18"/>
          <w:szCs w:val="18"/>
          <w:lang w:val="es-ES" w:eastAsia="es-ES"/>
        </w:rPr>
        <w:t>iones e Intereses, Comisiones e Inversión Pública como</w:t>
      </w:r>
      <w:r w:rsidRPr="00907603">
        <w:rPr>
          <w:rFonts w:ascii="Tahoma" w:eastAsia="Times New Roman" w:hAnsi="Tahoma" w:cs="Tahoma"/>
          <w:sz w:val="18"/>
          <w:szCs w:val="18"/>
          <w:lang w:val="es-ES" w:eastAsia="es-ES"/>
        </w:rPr>
        <w:t xml:space="preserve"> se muestra en la tabla y su saldo al cierre </w:t>
      </w:r>
      <w:r w:rsidR="00694E97" w:rsidRPr="00907603">
        <w:rPr>
          <w:rFonts w:ascii="Tahoma" w:eastAsia="Times New Roman" w:hAnsi="Tahoma" w:cs="Tahoma"/>
          <w:sz w:val="18"/>
          <w:szCs w:val="18"/>
          <w:lang w:val="es-ES" w:eastAsia="es-ES"/>
        </w:rPr>
        <w:t>de la cuenta pública mensual de</w:t>
      </w:r>
      <w:r w:rsidR="00A076A0" w:rsidRPr="00907603">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00957C3E" w:rsidRPr="007042C2">
        <w:rPr>
          <w:rFonts w:ascii="Tahoma" w:eastAsia="Times New Roman" w:hAnsi="Tahoma" w:cs="Tahoma"/>
          <w:bCs/>
          <w:sz w:val="18"/>
          <w:szCs w:val="18"/>
        </w:rPr>
        <w:t xml:space="preserve"> </w:t>
      </w:r>
      <w:r w:rsidR="00957C3E" w:rsidRPr="007042C2">
        <w:rPr>
          <w:rFonts w:ascii="Tahoma" w:eastAsia="Times New Roman" w:hAnsi="Tahoma" w:cs="Tahoma"/>
          <w:sz w:val="18"/>
          <w:szCs w:val="18"/>
          <w:lang w:val="es-ES" w:eastAsia="es-ES"/>
        </w:rPr>
        <w:t xml:space="preserve">    </w:t>
      </w:r>
      <w:r w:rsidRPr="00907603">
        <w:rPr>
          <w:rFonts w:ascii="Tahoma" w:eastAsia="Times New Roman" w:hAnsi="Tahoma" w:cs="Tahoma"/>
          <w:sz w:val="18"/>
          <w:szCs w:val="18"/>
          <w:lang w:val="es-ES" w:eastAsia="es-ES"/>
        </w:rPr>
        <w:t xml:space="preserve">asciende a la cantidad </w:t>
      </w:r>
      <w:r w:rsidRPr="007B0825">
        <w:rPr>
          <w:rFonts w:ascii="Tahoma" w:eastAsia="Times New Roman" w:hAnsi="Tahoma" w:cs="Tahoma"/>
          <w:sz w:val="18"/>
          <w:szCs w:val="18"/>
          <w:lang w:val="es-ES" w:eastAsia="es-ES"/>
        </w:rPr>
        <w:t xml:space="preserve">de </w:t>
      </w:r>
      <w:r w:rsidRPr="007B0825">
        <w:rPr>
          <w:rFonts w:ascii="Tahoma" w:eastAsia="Times New Roman" w:hAnsi="Tahoma" w:cs="Tahoma"/>
          <w:b/>
          <w:sz w:val="18"/>
          <w:szCs w:val="18"/>
          <w:lang w:val="es-ES" w:eastAsia="es-ES"/>
        </w:rPr>
        <w:t>$</w:t>
      </w:r>
      <w:r w:rsidR="004B30AA" w:rsidRPr="007B0825">
        <w:rPr>
          <w:rFonts w:ascii="Tahoma" w:eastAsia="Times New Roman" w:hAnsi="Tahoma" w:cs="Tahoma"/>
          <w:b/>
          <w:sz w:val="18"/>
          <w:szCs w:val="18"/>
          <w:lang w:val="es-ES" w:eastAsia="es-ES"/>
        </w:rPr>
        <w:t xml:space="preserve"> </w:t>
      </w:r>
      <w:r w:rsidR="009C7229">
        <w:rPr>
          <w:rFonts w:ascii="Tahoma" w:eastAsia="Times New Roman" w:hAnsi="Tahoma" w:cs="Tahoma"/>
          <w:b/>
          <w:sz w:val="18"/>
          <w:szCs w:val="18"/>
          <w:lang w:val="es-ES" w:eastAsia="es-ES"/>
        </w:rPr>
        <w:t>35,547,047.21</w:t>
      </w:r>
      <w:r w:rsidR="004E1D99" w:rsidRPr="00907603">
        <w:rPr>
          <w:rFonts w:ascii="Tahoma" w:eastAsia="Times New Roman" w:hAnsi="Tahoma" w:cs="Tahoma"/>
          <w:b/>
          <w:sz w:val="18"/>
          <w:szCs w:val="18"/>
          <w:lang w:val="es-ES" w:eastAsia="es-ES"/>
        </w:rPr>
        <w:t xml:space="preserve"> </w:t>
      </w:r>
      <w:r w:rsidRPr="004923AD">
        <w:rPr>
          <w:rFonts w:ascii="Tahoma" w:eastAsia="Times New Roman" w:hAnsi="Tahoma" w:cs="Tahoma"/>
          <w:sz w:val="18"/>
          <w:szCs w:val="18"/>
          <w:lang w:val="es-ES" w:eastAsia="es-ES"/>
        </w:rPr>
        <w:t>(</w:t>
      </w:r>
      <w:r w:rsidR="009C7229">
        <w:rPr>
          <w:rFonts w:ascii="Tahoma" w:eastAsia="Times New Roman" w:hAnsi="Tahoma" w:cs="Tahoma"/>
          <w:sz w:val="18"/>
          <w:szCs w:val="18"/>
          <w:lang w:val="es-ES" w:eastAsia="es-ES"/>
        </w:rPr>
        <w:t xml:space="preserve">Treinta y cinco </w:t>
      </w:r>
      <w:r w:rsidR="0058500B" w:rsidRPr="004923AD">
        <w:rPr>
          <w:rFonts w:ascii="Tahoma" w:eastAsia="Times New Roman" w:hAnsi="Tahoma" w:cs="Tahoma"/>
          <w:sz w:val="18"/>
          <w:szCs w:val="18"/>
          <w:lang w:val="es-ES" w:eastAsia="es-ES"/>
        </w:rPr>
        <w:t>m</w:t>
      </w:r>
      <w:r w:rsidR="0070236C" w:rsidRPr="004923AD">
        <w:rPr>
          <w:rFonts w:ascii="Tahoma" w:eastAsia="Times New Roman" w:hAnsi="Tahoma" w:cs="Tahoma"/>
          <w:sz w:val="18"/>
          <w:szCs w:val="18"/>
          <w:lang w:val="es-ES" w:eastAsia="es-ES"/>
        </w:rPr>
        <w:t>illones</w:t>
      </w:r>
      <w:r w:rsidR="008D58A8" w:rsidRPr="004923AD">
        <w:rPr>
          <w:rFonts w:ascii="Tahoma" w:eastAsia="Times New Roman" w:hAnsi="Tahoma" w:cs="Tahoma"/>
          <w:sz w:val="18"/>
          <w:szCs w:val="18"/>
          <w:lang w:val="es-ES" w:eastAsia="es-ES"/>
        </w:rPr>
        <w:t xml:space="preserve"> </w:t>
      </w:r>
      <w:r w:rsidR="009C7229">
        <w:rPr>
          <w:rFonts w:ascii="Tahoma" w:eastAsia="Times New Roman" w:hAnsi="Tahoma" w:cs="Tahoma"/>
          <w:sz w:val="18"/>
          <w:szCs w:val="18"/>
          <w:lang w:val="es-ES" w:eastAsia="es-ES"/>
        </w:rPr>
        <w:t xml:space="preserve">quinientos cuarenta y siete mil cuarenta y siete </w:t>
      </w:r>
      <w:r w:rsidR="00B94C02" w:rsidRPr="004923AD">
        <w:rPr>
          <w:rFonts w:ascii="Tahoma" w:eastAsia="Times New Roman" w:hAnsi="Tahoma" w:cs="Tahoma"/>
          <w:sz w:val="18"/>
          <w:szCs w:val="18"/>
          <w:lang w:val="es-ES" w:eastAsia="es-ES"/>
        </w:rPr>
        <w:t xml:space="preserve">pesos </w:t>
      </w:r>
      <w:r w:rsidR="009C7229">
        <w:rPr>
          <w:rFonts w:ascii="Tahoma" w:eastAsia="Times New Roman" w:hAnsi="Tahoma" w:cs="Tahoma"/>
          <w:sz w:val="18"/>
          <w:szCs w:val="18"/>
          <w:lang w:val="es-ES" w:eastAsia="es-ES"/>
        </w:rPr>
        <w:t>21</w:t>
      </w:r>
      <w:r w:rsidR="0070236C" w:rsidRPr="004923AD">
        <w:rPr>
          <w:rFonts w:ascii="Tahoma" w:eastAsia="Times New Roman" w:hAnsi="Tahoma" w:cs="Tahoma"/>
          <w:sz w:val="18"/>
          <w:szCs w:val="18"/>
          <w:lang w:val="es-ES" w:eastAsia="es-ES"/>
        </w:rPr>
        <w:t>/100 M.N.)</w:t>
      </w:r>
    </w:p>
    <w:tbl>
      <w:tblPr>
        <w:tblW w:w="7966" w:type="dxa"/>
        <w:tblInd w:w="8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0"/>
        <w:gridCol w:w="1801"/>
        <w:gridCol w:w="1745"/>
      </w:tblGrid>
      <w:tr w:rsidR="00DA050A" w:rsidRPr="00B74AA3" w:rsidTr="007B0825">
        <w:trPr>
          <w:trHeight w:val="272"/>
        </w:trPr>
        <w:tc>
          <w:tcPr>
            <w:tcW w:w="4420"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 xml:space="preserve"> Rubro</w:t>
            </w:r>
          </w:p>
        </w:tc>
        <w:tc>
          <w:tcPr>
            <w:tcW w:w="1801" w:type="dxa"/>
            <w:tcBorders>
              <w:top w:val="single" w:sz="4" w:space="0" w:color="auto"/>
              <w:left w:val="single" w:sz="4" w:space="0" w:color="auto"/>
              <w:bottom w:val="single" w:sz="4" w:space="0" w:color="auto"/>
              <w:right w:val="single" w:sz="4" w:space="0" w:color="auto"/>
            </w:tcBorders>
            <w:shd w:val="clear" w:color="auto" w:fill="D9D9D9"/>
            <w:hideMark/>
          </w:tcPr>
          <w:p w:rsidR="00DA050A" w:rsidRPr="00B74AA3" w:rsidRDefault="00DA050A">
            <w:pPr>
              <w:spacing w:after="0" w:line="276" w:lineRule="auto"/>
              <w:jc w:val="center"/>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Monto</w:t>
            </w:r>
          </w:p>
        </w:tc>
        <w:tc>
          <w:tcPr>
            <w:tcW w:w="1745" w:type="dxa"/>
            <w:tcBorders>
              <w:top w:val="single" w:sz="4" w:space="0" w:color="auto"/>
              <w:left w:val="single" w:sz="4" w:space="0" w:color="auto"/>
              <w:bottom w:val="single" w:sz="4" w:space="0" w:color="auto"/>
              <w:right w:val="single" w:sz="4" w:space="0" w:color="auto"/>
            </w:tcBorders>
            <w:shd w:val="clear" w:color="auto" w:fill="D9D9D9"/>
          </w:tcPr>
          <w:p w:rsidR="00DA050A" w:rsidRPr="00B74AA3" w:rsidRDefault="00DA050A">
            <w:pPr>
              <w:spacing w:after="0" w:line="276" w:lineRule="auto"/>
              <w:jc w:val="center"/>
              <w:rPr>
                <w:rFonts w:ascii="Tahoma" w:eastAsia="Times New Roman" w:hAnsi="Tahoma" w:cs="Tahoma"/>
                <w:b/>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DA050A" w:rsidRPr="00DA050A" w:rsidRDefault="00DA050A">
            <w:pPr>
              <w:spacing w:after="0" w:line="276" w:lineRule="auto"/>
              <w:jc w:val="both"/>
              <w:rPr>
                <w:rFonts w:ascii="Tahoma" w:eastAsia="Times New Roman" w:hAnsi="Tahoma" w:cs="Tahoma"/>
                <w:b/>
                <w:sz w:val="18"/>
                <w:szCs w:val="18"/>
                <w:lang w:val="es-ES" w:eastAsia="es-ES"/>
              </w:rPr>
            </w:pPr>
            <w:r w:rsidRPr="00DA050A">
              <w:rPr>
                <w:rFonts w:ascii="Tahoma" w:eastAsia="Times New Roman" w:hAnsi="Tahoma" w:cs="Tahoma"/>
                <w:b/>
                <w:sz w:val="18"/>
                <w:szCs w:val="18"/>
                <w:lang w:val="es-ES" w:eastAsia="es-ES"/>
              </w:rPr>
              <w:t>Gastos de Funcionamiento</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DA050A" w:rsidP="003670FD">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9C7229" w:rsidP="00CF229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24,508,109.07</w:t>
            </w: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Personales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9C7229"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24,345,363.99</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Materiales y Suministros</w:t>
            </w:r>
          </w:p>
        </w:tc>
        <w:tc>
          <w:tcPr>
            <w:tcW w:w="1801" w:type="dxa"/>
            <w:tcBorders>
              <w:top w:val="single" w:sz="4" w:space="0" w:color="auto"/>
              <w:left w:val="single" w:sz="4" w:space="0" w:color="auto"/>
              <w:bottom w:val="single" w:sz="4" w:space="0" w:color="auto"/>
              <w:right w:val="single" w:sz="4" w:space="0" w:color="auto"/>
            </w:tcBorders>
            <w:vAlign w:val="bottom"/>
          </w:tcPr>
          <w:p w:rsidR="004B30AA" w:rsidRPr="00DA050A" w:rsidRDefault="009C7229" w:rsidP="004B30AA">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56,217.08</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Servicios Generales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9C7229"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106,528.00</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3670FD">
            <w:pPr>
              <w:spacing w:after="0" w:line="276" w:lineRule="auto"/>
              <w:jc w:val="right"/>
              <w:rPr>
                <w:rFonts w:ascii="Tahoma" w:eastAsia="Times New Roman" w:hAnsi="Tahoma" w:cs="Tahoma"/>
                <w:sz w:val="18"/>
                <w:szCs w:val="18"/>
                <w:lang w:val="es-ES" w:eastAsia="es-ES"/>
              </w:rPr>
            </w:pPr>
          </w:p>
        </w:tc>
      </w:tr>
      <w:tr w:rsidR="009B2682" w:rsidRPr="00B74AA3" w:rsidTr="007B0825">
        <w:trPr>
          <w:trHeight w:val="323"/>
        </w:trPr>
        <w:tc>
          <w:tcPr>
            <w:tcW w:w="4420" w:type="dxa"/>
            <w:tcBorders>
              <w:top w:val="single" w:sz="4" w:space="0" w:color="auto"/>
              <w:left w:val="single" w:sz="4" w:space="0" w:color="auto"/>
              <w:bottom w:val="single" w:sz="4" w:space="0" w:color="auto"/>
              <w:right w:val="single" w:sz="4" w:space="0" w:color="auto"/>
            </w:tcBorders>
          </w:tcPr>
          <w:p w:rsidR="009B2682" w:rsidRPr="009B2682" w:rsidRDefault="009B2682" w:rsidP="009B2682">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Transferencias, Asignaciones Subsidios y Otras Ayudas</w:t>
            </w:r>
          </w:p>
        </w:tc>
        <w:tc>
          <w:tcPr>
            <w:tcW w:w="1801" w:type="dxa"/>
            <w:tcBorders>
              <w:top w:val="single" w:sz="4" w:space="0" w:color="auto"/>
              <w:left w:val="single" w:sz="4" w:space="0" w:color="auto"/>
              <w:bottom w:val="single" w:sz="4" w:space="0" w:color="auto"/>
              <w:right w:val="single" w:sz="4" w:space="0" w:color="auto"/>
            </w:tcBorders>
            <w:vAlign w:val="bottom"/>
          </w:tcPr>
          <w:p w:rsidR="009B2682" w:rsidRPr="009B2682" w:rsidRDefault="009B2682" w:rsidP="009511E8">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9B2682" w:rsidRPr="009B2682" w:rsidRDefault="009C7229"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10,447,076.98</w:t>
            </w:r>
          </w:p>
        </w:tc>
      </w:tr>
      <w:tr w:rsidR="00DA050A" w:rsidRPr="00B74AA3" w:rsidTr="007B0825">
        <w:trPr>
          <w:trHeight w:val="323"/>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Transferencia Internas y Asignaciones al Sector Publico</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9C7229" w:rsidP="0011595D">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2,238,633.34</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9511E8">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Subsidios y Subvenciones</w:t>
            </w:r>
          </w:p>
        </w:tc>
        <w:tc>
          <w:tcPr>
            <w:tcW w:w="1801" w:type="dxa"/>
            <w:tcBorders>
              <w:top w:val="single" w:sz="4" w:space="0" w:color="auto"/>
              <w:left w:val="single" w:sz="4" w:space="0" w:color="auto"/>
              <w:bottom w:val="single" w:sz="4" w:space="0" w:color="auto"/>
              <w:right w:val="single" w:sz="4" w:space="0" w:color="auto"/>
            </w:tcBorders>
            <w:vAlign w:val="bottom"/>
          </w:tcPr>
          <w:p w:rsidR="00743DA6" w:rsidRPr="00DA050A" w:rsidRDefault="009C7229" w:rsidP="00743DA6">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112,600.00</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BD193C"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BD193C" w:rsidRPr="00DA050A" w:rsidRDefault="00BD193C">
            <w:pPr>
              <w:spacing w:after="0" w:line="276" w:lineRule="auto"/>
              <w:jc w:val="both"/>
              <w:rPr>
                <w:rFonts w:ascii="Tahoma" w:eastAsia="Times New Roman" w:hAnsi="Tahoma" w:cs="Tahoma"/>
                <w:sz w:val="18"/>
                <w:szCs w:val="18"/>
                <w:lang w:val="es-ES" w:eastAsia="es-ES"/>
              </w:rPr>
            </w:pPr>
            <w:r>
              <w:rPr>
                <w:rFonts w:ascii="Tahoma" w:eastAsia="Times New Roman" w:hAnsi="Tahoma" w:cs="Tahoma"/>
                <w:sz w:val="18"/>
                <w:szCs w:val="18"/>
                <w:lang w:val="es-ES" w:eastAsia="es-ES"/>
              </w:rPr>
              <w:t>Ayudas Sociales</w:t>
            </w:r>
          </w:p>
        </w:tc>
        <w:tc>
          <w:tcPr>
            <w:tcW w:w="1801" w:type="dxa"/>
            <w:tcBorders>
              <w:top w:val="single" w:sz="4" w:space="0" w:color="auto"/>
              <w:left w:val="single" w:sz="4" w:space="0" w:color="auto"/>
              <w:bottom w:val="single" w:sz="4" w:space="0" w:color="auto"/>
              <w:right w:val="single" w:sz="4" w:space="0" w:color="auto"/>
            </w:tcBorders>
            <w:vAlign w:val="bottom"/>
          </w:tcPr>
          <w:p w:rsidR="00BD193C" w:rsidRDefault="009C7229" w:rsidP="00624158">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1,000.00</w:t>
            </w:r>
          </w:p>
        </w:tc>
        <w:tc>
          <w:tcPr>
            <w:tcW w:w="1745" w:type="dxa"/>
            <w:tcBorders>
              <w:top w:val="single" w:sz="4" w:space="0" w:color="auto"/>
              <w:left w:val="single" w:sz="4" w:space="0" w:color="auto"/>
              <w:bottom w:val="single" w:sz="4" w:space="0" w:color="auto"/>
              <w:right w:val="single" w:sz="4" w:space="0" w:color="auto"/>
            </w:tcBorders>
          </w:tcPr>
          <w:p w:rsidR="00BD193C" w:rsidRPr="00DA050A" w:rsidRDefault="00BD193C" w:rsidP="00C93F02">
            <w:pPr>
              <w:spacing w:after="0" w:line="276" w:lineRule="auto"/>
              <w:jc w:val="right"/>
              <w:rPr>
                <w:rFonts w:ascii="Tahoma" w:eastAsia="Times New Roman" w:hAnsi="Tahoma" w:cs="Tahoma"/>
                <w:sz w:val="18"/>
                <w:szCs w:val="18"/>
                <w:lang w:val="es-ES" w:eastAsia="es-ES"/>
              </w:rPr>
            </w:pP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DA050A" w:rsidRDefault="00DA050A">
            <w:pPr>
              <w:spacing w:after="0" w:line="276" w:lineRule="auto"/>
              <w:jc w:val="both"/>
              <w:rPr>
                <w:rFonts w:ascii="Tahoma" w:eastAsia="Times New Roman" w:hAnsi="Tahoma" w:cs="Tahoma"/>
                <w:sz w:val="18"/>
                <w:szCs w:val="18"/>
                <w:lang w:val="es-ES" w:eastAsia="es-ES"/>
              </w:rPr>
            </w:pPr>
            <w:r w:rsidRPr="00DA050A">
              <w:rPr>
                <w:rFonts w:ascii="Tahoma" w:eastAsia="Times New Roman" w:hAnsi="Tahoma" w:cs="Tahoma"/>
                <w:sz w:val="18"/>
                <w:szCs w:val="18"/>
                <w:lang w:val="es-ES" w:eastAsia="es-ES"/>
              </w:rPr>
              <w:t>Pensiones y Jubilaciones</w:t>
            </w:r>
          </w:p>
        </w:tc>
        <w:tc>
          <w:tcPr>
            <w:tcW w:w="1801" w:type="dxa"/>
            <w:tcBorders>
              <w:top w:val="single" w:sz="4" w:space="0" w:color="auto"/>
              <w:left w:val="single" w:sz="4" w:space="0" w:color="auto"/>
              <w:bottom w:val="single" w:sz="4" w:space="0" w:color="auto"/>
              <w:right w:val="single" w:sz="4" w:space="0" w:color="auto"/>
            </w:tcBorders>
            <w:vAlign w:val="bottom"/>
          </w:tcPr>
          <w:p w:rsidR="00DA050A" w:rsidRPr="00DA050A" w:rsidRDefault="009C7229" w:rsidP="0061450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8,124,843.64</w:t>
            </w:r>
          </w:p>
        </w:tc>
        <w:tc>
          <w:tcPr>
            <w:tcW w:w="1745" w:type="dxa"/>
            <w:tcBorders>
              <w:top w:val="single" w:sz="4" w:space="0" w:color="auto"/>
              <w:left w:val="single" w:sz="4" w:space="0" w:color="auto"/>
              <w:bottom w:val="single" w:sz="4" w:space="0" w:color="auto"/>
              <w:right w:val="single" w:sz="4" w:space="0" w:color="auto"/>
            </w:tcBorders>
          </w:tcPr>
          <w:p w:rsidR="00DA050A" w:rsidRPr="00DA050A" w:rsidRDefault="00DA050A" w:rsidP="00C93F02">
            <w:pPr>
              <w:spacing w:after="0" w:line="276" w:lineRule="auto"/>
              <w:jc w:val="right"/>
              <w:rPr>
                <w:rFonts w:ascii="Tahoma" w:eastAsia="Times New Roman" w:hAnsi="Tahoma" w:cs="Tahoma"/>
                <w:sz w:val="18"/>
                <w:szCs w:val="18"/>
                <w:lang w:val="es-ES" w:eastAsia="es-ES"/>
              </w:rPr>
            </w:pPr>
          </w:p>
        </w:tc>
      </w:tr>
      <w:tr w:rsidR="009B2682"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tcPr>
          <w:p w:rsidR="009B2682" w:rsidRPr="009B2682" w:rsidRDefault="009B2682">
            <w:pPr>
              <w:spacing w:after="0" w:line="276" w:lineRule="auto"/>
              <w:jc w:val="both"/>
              <w:rPr>
                <w:rFonts w:ascii="Tahoma" w:eastAsia="Times New Roman" w:hAnsi="Tahoma" w:cs="Tahoma"/>
                <w:b/>
                <w:sz w:val="18"/>
                <w:szCs w:val="18"/>
                <w:lang w:val="es-ES" w:eastAsia="es-ES"/>
              </w:rPr>
            </w:pPr>
            <w:r w:rsidRPr="00AA565E">
              <w:rPr>
                <w:rFonts w:ascii="Tahoma" w:eastAsia="Times New Roman" w:hAnsi="Tahoma" w:cs="Tahoma"/>
                <w:b/>
                <w:sz w:val="18"/>
                <w:szCs w:val="18"/>
                <w:lang w:val="es-ES" w:eastAsia="es-ES"/>
              </w:rPr>
              <w:t>Participaciones y Aportaciones</w:t>
            </w:r>
          </w:p>
        </w:tc>
        <w:tc>
          <w:tcPr>
            <w:tcW w:w="1801" w:type="dxa"/>
            <w:tcBorders>
              <w:top w:val="single" w:sz="4" w:space="0" w:color="auto"/>
              <w:left w:val="single" w:sz="4" w:space="0" w:color="auto"/>
              <w:bottom w:val="single" w:sz="4" w:space="0" w:color="auto"/>
              <w:right w:val="single" w:sz="4" w:space="0" w:color="auto"/>
            </w:tcBorders>
          </w:tcPr>
          <w:p w:rsidR="009B2682" w:rsidRPr="009B2682" w:rsidRDefault="009B2682" w:rsidP="00896FBB">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743DA6" w:rsidRPr="009B2682" w:rsidRDefault="009C7229" w:rsidP="004B30AA">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0</w:t>
            </w:r>
          </w:p>
        </w:tc>
      </w:tr>
      <w:tr w:rsidR="00DA050A" w:rsidRPr="00B74AA3" w:rsidTr="007B0825">
        <w:trPr>
          <w:trHeight w:val="287"/>
        </w:trPr>
        <w:tc>
          <w:tcPr>
            <w:tcW w:w="4420" w:type="dxa"/>
            <w:tcBorders>
              <w:top w:val="single" w:sz="4" w:space="0" w:color="auto"/>
              <w:left w:val="single" w:sz="4" w:space="0" w:color="auto"/>
              <w:bottom w:val="single" w:sz="4" w:space="0" w:color="auto"/>
              <w:right w:val="single" w:sz="4" w:space="0" w:color="auto"/>
            </w:tcBorders>
            <w:hideMark/>
          </w:tcPr>
          <w:p w:rsidR="00DA050A" w:rsidRPr="009B2682" w:rsidRDefault="00DA050A">
            <w:pPr>
              <w:spacing w:after="0" w:line="276" w:lineRule="auto"/>
              <w:jc w:val="both"/>
              <w:rPr>
                <w:rFonts w:ascii="Tahoma" w:eastAsia="Times New Roman" w:hAnsi="Tahoma" w:cs="Tahoma"/>
                <w:b/>
                <w:sz w:val="18"/>
                <w:szCs w:val="18"/>
                <w:lang w:val="es-ES" w:eastAsia="es-ES"/>
              </w:rPr>
            </w:pPr>
            <w:r w:rsidRPr="009B2682">
              <w:rPr>
                <w:rFonts w:ascii="Tahoma" w:eastAsia="Times New Roman" w:hAnsi="Tahoma" w:cs="Tahoma"/>
                <w:b/>
                <w:sz w:val="18"/>
                <w:szCs w:val="18"/>
                <w:lang w:val="es-ES" w:eastAsia="es-ES"/>
              </w:rPr>
              <w:t>Intereses, Comisiones y Otros Gastos de la deuda</w:t>
            </w:r>
          </w:p>
        </w:tc>
        <w:tc>
          <w:tcPr>
            <w:tcW w:w="1801" w:type="dxa"/>
            <w:tcBorders>
              <w:top w:val="single" w:sz="4" w:space="0" w:color="auto"/>
              <w:left w:val="single" w:sz="4" w:space="0" w:color="auto"/>
              <w:bottom w:val="single" w:sz="4" w:space="0" w:color="auto"/>
              <w:right w:val="single" w:sz="4" w:space="0" w:color="auto"/>
            </w:tcBorders>
          </w:tcPr>
          <w:p w:rsidR="00DA050A" w:rsidRPr="009B2682" w:rsidRDefault="00DA050A" w:rsidP="00896FBB">
            <w:pPr>
              <w:spacing w:after="0" w:line="276" w:lineRule="auto"/>
              <w:jc w:val="right"/>
              <w:rPr>
                <w:rFonts w:ascii="Tahoma" w:eastAsia="Times New Roman" w:hAnsi="Tahoma" w:cs="Tahoma"/>
                <w:b/>
                <w:sz w:val="18"/>
                <w:szCs w:val="18"/>
                <w:lang w:val="es-ES" w:eastAsia="es-ES"/>
              </w:rPr>
            </w:pPr>
          </w:p>
        </w:tc>
        <w:tc>
          <w:tcPr>
            <w:tcW w:w="1745" w:type="dxa"/>
            <w:tcBorders>
              <w:top w:val="single" w:sz="4" w:space="0" w:color="auto"/>
              <w:left w:val="single" w:sz="4" w:space="0" w:color="auto"/>
              <w:bottom w:val="single" w:sz="4" w:space="0" w:color="auto"/>
              <w:right w:val="single" w:sz="4" w:space="0" w:color="auto"/>
            </w:tcBorders>
          </w:tcPr>
          <w:p w:rsidR="00DA050A" w:rsidRPr="009B2682" w:rsidRDefault="009C7229" w:rsidP="009C7229">
            <w:pPr>
              <w:spacing w:after="0" w:line="276" w:lineRule="auto"/>
              <w:jc w:val="right"/>
              <w:rPr>
                <w:rFonts w:ascii="Tahoma" w:eastAsia="Times New Roman" w:hAnsi="Tahoma" w:cs="Tahoma"/>
                <w:b/>
                <w:sz w:val="18"/>
                <w:szCs w:val="18"/>
                <w:lang w:val="es-ES" w:eastAsia="es-ES"/>
              </w:rPr>
            </w:pPr>
            <w:r>
              <w:rPr>
                <w:rFonts w:ascii="Tahoma" w:eastAsia="Times New Roman" w:hAnsi="Tahoma" w:cs="Tahoma"/>
                <w:b/>
                <w:sz w:val="18"/>
                <w:szCs w:val="18"/>
                <w:lang w:val="es-ES" w:eastAsia="es-ES"/>
              </w:rPr>
              <w:t>561,861.16</w:t>
            </w:r>
          </w:p>
        </w:tc>
      </w:tr>
    </w:tbl>
    <w:p w:rsidR="007F2883" w:rsidRDefault="007F2883" w:rsidP="00AB5DF4">
      <w:pPr>
        <w:spacing w:after="0" w:line="276" w:lineRule="auto"/>
        <w:ind w:left="1080"/>
        <w:jc w:val="both"/>
        <w:rPr>
          <w:rFonts w:ascii="Tahoma" w:eastAsia="Times New Roman" w:hAnsi="Tahoma" w:cs="Tahoma"/>
          <w:b/>
          <w:sz w:val="18"/>
          <w:szCs w:val="18"/>
          <w:lang w:val="es-ES" w:eastAsia="es-ES"/>
        </w:rPr>
        <w:sectPr w:rsidR="007F2883">
          <w:pgSz w:w="12240" w:h="15840"/>
          <w:pgMar w:top="1417" w:right="1701" w:bottom="1417" w:left="1701" w:header="708" w:footer="708" w:gutter="0"/>
          <w:cols w:space="708"/>
          <w:docGrid w:linePitch="360"/>
        </w:sect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lastRenderedPageBreak/>
        <w:t>NOTAS AL ESTADO DE VARIACION EN LA HACIENDA PUBLICA</w:t>
      </w: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spacing w:after="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 de manera agrupada, acerca de las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r w:rsidRPr="00B74AA3">
        <w:rPr>
          <w:rFonts w:ascii="Tahoma" w:hAnsi="Tahoma" w:cs="Tahoma"/>
          <w:spacing w:val="-1"/>
          <w:sz w:val="18"/>
          <w:szCs w:val="18"/>
          <w:lang w:val="es-ES" w:eastAsia="es-ES"/>
        </w:rPr>
        <w:t>No Existen modificaciones al Patrimonio Contribuido</w:t>
      </w:r>
    </w:p>
    <w:p w:rsidR="00113C5A" w:rsidRPr="00B74AA3" w:rsidRDefault="00113C5A" w:rsidP="00113C5A">
      <w:pPr>
        <w:spacing w:after="0" w:line="276" w:lineRule="auto"/>
        <w:ind w:left="1069"/>
        <w:contextualSpacing/>
        <w:rPr>
          <w:rFonts w:ascii="Tahoma" w:hAnsi="Tahoma" w:cs="Tahoma"/>
          <w:spacing w:val="-1"/>
          <w:sz w:val="18"/>
          <w:szCs w:val="18"/>
          <w:lang w:val="es-ES" w:eastAsia="es-ES"/>
        </w:rPr>
      </w:pPr>
    </w:p>
    <w:p w:rsidR="00C06403" w:rsidRPr="00B74AA3" w:rsidRDefault="00C06403" w:rsidP="00113C5A">
      <w:pPr>
        <w:spacing w:after="0" w:line="276" w:lineRule="auto"/>
        <w:ind w:left="1069"/>
        <w:contextualSpacing/>
        <w:rPr>
          <w:rFonts w:ascii="Tahoma" w:hAnsi="Tahoma" w:cs="Tahoma"/>
          <w:spacing w:val="-1"/>
          <w:sz w:val="18"/>
          <w:szCs w:val="18"/>
          <w:lang w:val="es-ES" w:eastAsia="es-ES"/>
        </w:rPr>
      </w:pPr>
    </w:p>
    <w:p w:rsidR="00113C5A" w:rsidRPr="00B74AA3" w:rsidRDefault="00113C5A" w:rsidP="00113C5A">
      <w:pPr>
        <w:numPr>
          <w:ilvl w:val="0"/>
          <w:numId w:val="6"/>
        </w:numPr>
        <w:spacing w:before="80" w:after="0" w:line="276" w:lineRule="auto"/>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Se informará de manera agrupada, acerca del monto y procedencia de los recursos que modifican al patrimonio generado.</w:t>
      </w:r>
    </w:p>
    <w:p w:rsidR="00113C5A" w:rsidRPr="00B74AA3" w:rsidRDefault="00113C5A" w:rsidP="00113C5A">
      <w:pPr>
        <w:spacing w:before="80" w:after="0" w:line="276" w:lineRule="auto"/>
        <w:ind w:left="1069"/>
        <w:contextualSpacing/>
        <w:jc w:val="both"/>
        <w:rPr>
          <w:rFonts w:ascii="Tahoma" w:hAnsi="Tahoma" w:cs="Tahoma"/>
          <w:b/>
          <w:spacing w:val="-1"/>
          <w:sz w:val="18"/>
          <w:szCs w:val="18"/>
          <w:lang w:val="es-ES" w:eastAsia="es-ES"/>
        </w:rPr>
      </w:pP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Se informa de manera agrupada, acerca del monto del cierre </w:t>
      </w:r>
      <w:r w:rsidR="00694E97" w:rsidRPr="00B74AA3">
        <w:rPr>
          <w:rFonts w:ascii="Tahoma" w:hAnsi="Tahoma" w:cs="Tahoma"/>
          <w:spacing w:val="-1"/>
          <w:sz w:val="18"/>
          <w:szCs w:val="18"/>
          <w:lang w:val="es-ES" w:eastAsia="es-ES"/>
        </w:rPr>
        <w:t xml:space="preserve">de la cuenta </w:t>
      </w:r>
      <w:r w:rsidR="00451FAB" w:rsidRPr="00B74AA3">
        <w:rPr>
          <w:rFonts w:ascii="Tahoma" w:hAnsi="Tahoma" w:cs="Tahoma"/>
          <w:spacing w:val="-1"/>
          <w:sz w:val="18"/>
          <w:szCs w:val="18"/>
          <w:lang w:val="es-ES" w:eastAsia="es-ES"/>
        </w:rPr>
        <w:t>pública</w:t>
      </w:r>
      <w:r w:rsidR="00694E97" w:rsidRPr="00B74AA3">
        <w:rPr>
          <w:rFonts w:ascii="Tahoma" w:hAnsi="Tahoma" w:cs="Tahoma"/>
          <w:spacing w:val="-1"/>
          <w:sz w:val="18"/>
          <w:szCs w:val="18"/>
          <w:lang w:val="es-ES" w:eastAsia="es-ES"/>
        </w:rPr>
        <w:t xml:space="preserve"> mensual </w:t>
      </w:r>
      <w:r w:rsidR="0058133D" w:rsidRPr="00B74AA3">
        <w:rPr>
          <w:rFonts w:ascii="Tahoma" w:hAnsi="Tahoma" w:cs="Tahoma"/>
          <w:spacing w:val="-1"/>
          <w:sz w:val="18"/>
          <w:szCs w:val="18"/>
          <w:lang w:val="es-ES" w:eastAsia="es-ES"/>
        </w:rPr>
        <w:t>de</w:t>
      </w:r>
      <w:r w:rsidR="0096217F">
        <w:rPr>
          <w:rFonts w:ascii="Tahoma" w:hAnsi="Tahoma" w:cs="Tahoma"/>
          <w:spacing w:val="-1"/>
          <w:sz w:val="18"/>
          <w:szCs w:val="18"/>
          <w:lang w:val="es-ES" w:eastAsia="es-ES"/>
        </w:rPr>
        <w:t xml:space="preserve"> </w:t>
      </w:r>
      <w:r w:rsidR="00957C3E">
        <w:rPr>
          <w:rFonts w:ascii="Tahoma" w:eastAsia="Times New Roman" w:hAnsi="Tahoma" w:cs="Tahoma"/>
          <w:sz w:val="18"/>
          <w:szCs w:val="18"/>
          <w:lang w:val="es-ES" w:eastAsia="es-ES"/>
        </w:rPr>
        <w:t>Enero 2025,</w:t>
      </w:r>
      <w:r w:rsidR="00957C3E" w:rsidRPr="007042C2">
        <w:rPr>
          <w:rFonts w:ascii="Tahoma" w:eastAsia="Times New Roman" w:hAnsi="Tahoma" w:cs="Tahoma"/>
          <w:sz w:val="18"/>
          <w:szCs w:val="18"/>
          <w:lang w:val="es-ES" w:eastAsia="es-ES"/>
        </w:rPr>
        <w:t xml:space="preserve"> </w:t>
      </w:r>
      <w:r w:rsidRPr="009D0F0C">
        <w:rPr>
          <w:rFonts w:ascii="Tahoma" w:hAnsi="Tahoma" w:cs="Tahoma"/>
          <w:spacing w:val="-1"/>
          <w:sz w:val="18"/>
          <w:szCs w:val="18"/>
          <w:lang w:val="es-ES" w:eastAsia="es-ES"/>
        </w:rPr>
        <w:t>así como la procedencia de los recursos que modifican la Hacienda Pública generada:</w:t>
      </w:r>
    </w:p>
    <w:p w:rsidR="00113C5A" w:rsidRPr="00B74AA3" w:rsidRDefault="00113C5A" w:rsidP="00113C5A">
      <w:pPr>
        <w:spacing w:before="80" w:after="0" w:line="276" w:lineRule="auto"/>
        <w:ind w:left="709"/>
        <w:jc w:val="both"/>
        <w:rPr>
          <w:rFonts w:ascii="Tahoma" w:hAnsi="Tahoma" w:cs="Tahoma"/>
          <w:spacing w:val="-1"/>
          <w:sz w:val="18"/>
          <w:szCs w:val="18"/>
          <w:lang w:val="es-ES" w:eastAsia="es-ES"/>
        </w:rPr>
      </w:pPr>
    </w:p>
    <w:tbl>
      <w:tblPr>
        <w:tblW w:w="8911"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701"/>
        <w:gridCol w:w="1560"/>
        <w:gridCol w:w="1701"/>
        <w:gridCol w:w="1715"/>
      </w:tblGrid>
      <w:tr w:rsidR="00113C5A" w:rsidRPr="00B74AA3" w:rsidTr="00124D01">
        <w:tc>
          <w:tcPr>
            <w:tcW w:w="2234"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Descripción</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Inicial</w:t>
            </w:r>
          </w:p>
        </w:tc>
        <w:tc>
          <w:tcPr>
            <w:tcW w:w="1560"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Movimientos</w:t>
            </w:r>
          </w:p>
        </w:tc>
        <w:tc>
          <w:tcPr>
            <w:tcW w:w="1701"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240" w:after="240"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Saldo Final</w:t>
            </w:r>
          </w:p>
        </w:tc>
        <w:tc>
          <w:tcPr>
            <w:tcW w:w="171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before="100" w:beforeAutospacing="1" w:after="100" w:afterAutospacing="1" w:line="276" w:lineRule="auto"/>
              <w:jc w:val="center"/>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Procedencia de los recursos que lo Modifican</w:t>
            </w:r>
          </w:p>
        </w:tc>
      </w:tr>
      <w:tr w:rsidR="00113C5A" w:rsidRPr="00B74AA3" w:rsidTr="00124D01">
        <w:tc>
          <w:tcPr>
            <w:tcW w:w="2234" w:type="dxa"/>
            <w:tcBorders>
              <w:top w:val="single" w:sz="4" w:space="0" w:color="auto"/>
              <w:left w:val="single" w:sz="4" w:space="0" w:color="auto"/>
              <w:bottom w:val="single" w:sz="4" w:space="0" w:color="auto"/>
              <w:right w:val="single" w:sz="4" w:space="0" w:color="auto"/>
            </w:tcBorders>
            <w:hideMark/>
          </w:tcPr>
          <w:p w:rsidR="00113C5A" w:rsidRPr="00E6238A" w:rsidRDefault="00113C5A">
            <w:pPr>
              <w:spacing w:before="80" w:after="0" w:line="276" w:lineRule="auto"/>
              <w:jc w:val="center"/>
              <w:rPr>
                <w:rFonts w:ascii="Tahoma" w:hAnsi="Tahoma" w:cs="Tahoma"/>
                <w:spacing w:val="-1"/>
                <w:sz w:val="18"/>
                <w:szCs w:val="18"/>
                <w:lang w:val="es-ES" w:eastAsia="es-ES"/>
              </w:rPr>
            </w:pPr>
            <w:r w:rsidRPr="00E6238A">
              <w:rPr>
                <w:rFonts w:ascii="Tahoma" w:hAnsi="Tahoma" w:cs="Tahoma"/>
                <w:spacing w:val="-1"/>
                <w:sz w:val="18"/>
                <w:szCs w:val="18"/>
                <w:lang w:val="es-ES" w:eastAsia="es-ES"/>
              </w:rPr>
              <w:t>Resultado de ejercicio anteriores</w:t>
            </w:r>
          </w:p>
        </w:tc>
        <w:tc>
          <w:tcPr>
            <w:tcW w:w="1701" w:type="dxa"/>
            <w:tcBorders>
              <w:top w:val="single" w:sz="4" w:space="0" w:color="auto"/>
              <w:left w:val="single" w:sz="4" w:space="0" w:color="auto"/>
              <w:bottom w:val="single" w:sz="4" w:space="0" w:color="auto"/>
              <w:right w:val="single" w:sz="4" w:space="0" w:color="auto"/>
            </w:tcBorders>
            <w:hideMark/>
          </w:tcPr>
          <w:p w:rsidR="00113C5A" w:rsidRPr="00E6238A" w:rsidRDefault="0022374C" w:rsidP="00295E03">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443,172,913.04</w:t>
            </w:r>
          </w:p>
        </w:tc>
        <w:tc>
          <w:tcPr>
            <w:tcW w:w="1560" w:type="dxa"/>
            <w:tcBorders>
              <w:top w:val="single" w:sz="4" w:space="0" w:color="auto"/>
              <w:left w:val="single" w:sz="4" w:space="0" w:color="auto"/>
              <w:bottom w:val="single" w:sz="4" w:space="0" w:color="auto"/>
              <w:right w:val="single" w:sz="4" w:space="0" w:color="auto"/>
            </w:tcBorders>
            <w:hideMark/>
          </w:tcPr>
          <w:p w:rsidR="00113C5A" w:rsidRPr="00B879C7" w:rsidRDefault="00B879C7" w:rsidP="00E6238A">
            <w:pPr>
              <w:tabs>
                <w:tab w:val="center" w:pos="742"/>
                <w:tab w:val="left" w:pos="1460"/>
              </w:tabs>
              <w:spacing w:before="80" w:after="0" w:line="276" w:lineRule="auto"/>
              <w:jc w:val="right"/>
              <w:rPr>
                <w:rFonts w:ascii="Tahoma" w:hAnsi="Tahoma" w:cs="Tahoma"/>
                <w:b/>
                <w:spacing w:val="-1"/>
                <w:sz w:val="18"/>
                <w:szCs w:val="18"/>
                <w:lang w:val="es-ES" w:eastAsia="es-ES"/>
              </w:rPr>
            </w:pPr>
            <w:r w:rsidRPr="00B879C7">
              <w:rPr>
                <w:rFonts w:ascii="Tahoma" w:hAnsi="Tahoma" w:cs="Tahoma"/>
                <w:b/>
                <w:spacing w:val="-1"/>
                <w:sz w:val="18"/>
                <w:szCs w:val="18"/>
                <w:lang w:val="es-ES" w:eastAsia="es-ES"/>
              </w:rPr>
              <w:t>12,618,317.23</w:t>
            </w:r>
          </w:p>
        </w:tc>
        <w:tc>
          <w:tcPr>
            <w:tcW w:w="1701" w:type="dxa"/>
            <w:tcBorders>
              <w:top w:val="single" w:sz="4" w:space="0" w:color="auto"/>
              <w:left w:val="single" w:sz="4" w:space="0" w:color="auto"/>
              <w:bottom w:val="single" w:sz="4" w:space="0" w:color="auto"/>
              <w:right w:val="single" w:sz="4" w:space="0" w:color="auto"/>
            </w:tcBorders>
            <w:hideMark/>
          </w:tcPr>
          <w:p w:rsidR="00113C5A" w:rsidRPr="00B74AA3" w:rsidRDefault="00997307" w:rsidP="00B879C7">
            <w:pPr>
              <w:spacing w:before="80" w:after="0" w:line="276" w:lineRule="auto"/>
              <w:jc w:val="center"/>
              <w:rPr>
                <w:rFonts w:ascii="Tahoma" w:hAnsi="Tahoma" w:cs="Tahoma"/>
                <w:b/>
                <w:spacing w:val="-1"/>
                <w:sz w:val="18"/>
                <w:szCs w:val="18"/>
                <w:lang w:val="es-ES" w:eastAsia="es-ES"/>
              </w:rPr>
            </w:pPr>
            <w:r>
              <w:rPr>
                <w:rFonts w:ascii="Tahoma" w:hAnsi="Tahoma" w:cs="Tahoma"/>
                <w:b/>
                <w:spacing w:val="-1"/>
                <w:sz w:val="18"/>
                <w:szCs w:val="18"/>
                <w:lang w:val="es-ES" w:eastAsia="es-ES"/>
              </w:rPr>
              <w:t>4</w:t>
            </w:r>
            <w:r w:rsidR="00B37D1B">
              <w:rPr>
                <w:rFonts w:ascii="Tahoma" w:hAnsi="Tahoma" w:cs="Tahoma"/>
                <w:b/>
                <w:spacing w:val="-1"/>
                <w:sz w:val="18"/>
                <w:szCs w:val="18"/>
                <w:lang w:val="es-ES" w:eastAsia="es-ES"/>
              </w:rPr>
              <w:t>4</w:t>
            </w:r>
            <w:r w:rsidR="00B879C7">
              <w:rPr>
                <w:rFonts w:ascii="Tahoma" w:hAnsi="Tahoma" w:cs="Tahoma"/>
                <w:b/>
                <w:spacing w:val="-1"/>
                <w:sz w:val="18"/>
                <w:szCs w:val="18"/>
                <w:lang w:val="es-ES" w:eastAsia="es-ES"/>
              </w:rPr>
              <w:t>5,791,231.27</w:t>
            </w:r>
          </w:p>
        </w:tc>
        <w:tc>
          <w:tcPr>
            <w:tcW w:w="1715" w:type="dxa"/>
            <w:tcBorders>
              <w:top w:val="single" w:sz="4" w:space="0" w:color="auto"/>
              <w:left w:val="single" w:sz="4" w:space="0" w:color="auto"/>
              <w:bottom w:val="single" w:sz="4" w:space="0" w:color="auto"/>
              <w:right w:val="single" w:sz="4" w:space="0" w:color="auto"/>
            </w:tcBorders>
            <w:hideMark/>
          </w:tcPr>
          <w:p w:rsidR="00113C5A" w:rsidRPr="005150C5" w:rsidRDefault="00113C5A" w:rsidP="00997307">
            <w:pPr>
              <w:spacing w:before="80" w:after="0" w:line="276" w:lineRule="auto"/>
              <w:jc w:val="center"/>
              <w:rPr>
                <w:rFonts w:ascii="Tahoma" w:hAnsi="Tahoma" w:cs="Tahoma"/>
                <w:color w:val="FF0000"/>
                <w:spacing w:val="-1"/>
                <w:sz w:val="18"/>
                <w:szCs w:val="18"/>
                <w:lang w:val="es-ES" w:eastAsia="es-ES"/>
              </w:rPr>
            </w:pPr>
            <w:r w:rsidRPr="005150C5">
              <w:rPr>
                <w:rFonts w:ascii="Tahoma" w:hAnsi="Tahoma" w:cs="Tahoma"/>
                <w:color w:val="FF0000"/>
                <w:spacing w:val="-1"/>
                <w:sz w:val="18"/>
                <w:szCs w:val="18"/>
                <w:lang w:val="es-ES" w:eastAsia="es-ES"/>
              </w:rPr>
              <w:t xml:space="preserve">Afectada por reclasificación no registradas </w:t>
            </w:r>
            <w:r w:rsidR="00997307">
              <w:rPr>
                <w:rFonts w:ascii="Tahoma" w:hAnsi="Tahoma" w:cs="Tahoma"/>
                <w:color w:val="FF0000"/>
                <w:spacing w:val="-1"/>
                <w:sz w:val="18"/>
                <w:szCs w:val="18"/>
                <w:lang w:val="es-ES" w:eastAsia="es-ES"/>
              </w:rPr>
              <w:t>en ejercicios anteriores</w:t>
            </w:r>
          </w:p>
        </w:tc>
      </w:tr>
    </w:tbl>
    <w:p w:rsidR="00113C5A" w:rsidRDefault="00113C5A" w:rsidP="00113C5A">
      <w:pPr>
        <w:spacing w:after="0" w:line="276" w:lineRule="auto"/>
        <w:jc w:val="both"/>
        <w:rPr>
          <w:rFonts w:ascii="Tahoma" w:hAnsi="Tahoma" w:cs="Tahoma"/>
          <w:b/>
          <w:spacing w:val="-1"/>
          <w:sz w:val="18"/>
          <w:szCs w:val="18"/>
          <w:lang w:val="es-ES" w:eastAsia="es-ES"/>
        </w:rPr>
      </w:pPr>
    </w:p>
    <w:p w:rsidR="007843AF" w:rsidRPr="00B74AA3" w:rsidRDefault="007843AF" w:rsidP="00113C5A">
      <w:pPr>
        <w:spacing w:after="0" w:line="276" w:lineRule="auto"/>
        <w:jc w:val="both"/>
        <w:rPr>
          <w:rFonts w:ascii="Tahoma" w:hAnsi="Tahoma" w:cs="Tahoma"/>
          <w:b/>
          <w:spacing w:val="-1"/>
          <w:sz w:val="18"/>
          <w:szCs w:val="18"/>
          <w:lang w:val="es-ES" w:eastAsia="es-ES"/>
        </w:rPr>
      </w:pPr>
    </w:p>
    <w:p w:rsidR="00124D01" w:rsidRPr="00B74AA3" w:rsidRDefault="00124D01" w:rsidP="00113C5A">
      <w:pPr>
        <w:spacing w:after="0" w:line="276" w:lineRule="auto"/>
        <w:jc w:val="both"/>
        <w:rPr>
          <w:rFonts w:ascii="Tahoma" w:hAnsi="Tahoma" w:cs="Tahoma"/>
          <w:b/>
          <w:spacing w:val="-1"/>
          <w:sz w:val="18"/>
          <w:szCs w:val="18"/>
          <w:lang w:val="es-ES" w:eastAsia="es-ES"/>
        </w:rPr>
      </w:pPr>
    </w:p>
    <w:p w:rsidR="00113C5A" w:rsidRPr="00B74AA3" w:rsidRDefault="00113C5A" w:rsidP="00113C5A">
      <w:pPr>
        <w:numPr>
          <w:ilvl w:val="0"/>
          <w:numId w:val="4"/>
        </w:numPr>
        <w:spacing w:after="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NOTAS AL ESTADO DE FLUJO DE EFECTIVO</w:t>
      </w:r>
    </w:p>
    <w:p w:rsidR="009E45A6" w:rsidRPr="00B74AA3" w:rsidRDefault="009E45A6" w:rsidP="009E45A6">
      <w:pPr>
        <w:spacing w:after="0" w:line="276" w:lineRule="auto"/>
        <w:ind w:left="1080"/>
        <w:jc w:val="both"/>
        <w:rPr>
          <w:rFonts w:ascii="Tahoma" w:eastAsia="Times New Roman" w:hAnsi="Tahoma" w:cs="Tahoma"/>
          <w:b/>
          <w:sz w:val="18"/>
          <w:szCs w:val="18"/>
          <w:lang w:val="es-ES" w:eastAsia="es-ES"/>
        </w:rPr>
      </w:pPr>
    </w:p>
    <w:p w:rsidR="00113C5A" w:rsidRPr="00B74AA3" w:rsidRDefault="00113C5A"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r w:rsidRPr="00B74AA3">
        <w:rPr>
          <w:rFonts w:ascii="Tahoma" w:eastAsia="Times New Roman" w:hAnsi="Tahoma" w:cs="Tahoma"/>
          <w:b/>
          <w:sz w:val="18"/>
          <w:szCs w:val="18"/>
          <w:lang w:val="es-ES" w:eastAsia="es-ES"/>
        </w:rPr>
        <w:t>Efectivo y equivalentes</w:t>
      </w:r>
    </w:p>
    <w:p w:rsidR="009E45A6" w:rsidRPr="00B74AA3" w:rsidRDefault="009E45A6" w:rsidP="00113C5A">
      <w:pPr>
        <w:autoSpaceDE w:val="0"/>
        <w:autoSpaceDN w:val="0"/>
        <w:adjustRightInd w:val="0"/>
        <w:spacing w:before="240" w:after="120" w:line="276" w:lineRule="auto"/>
        <w:jc w:val="both"/>
        <w:rPr>
          <w:rFonts w:ascii="Tahoma" w:eastAsia="Times New Roman" w:hAnsi="Tahoma" w:cs="Tahoma"/>
          <w:b/>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89654A">
        <w:rPr>
          <w:rFonts w:ascii="Tahoma" w:hAnsi="Tahoma" w:cs="Tahoma"/>
          <w:spacing w:val="-1"/>
          <w:sz w:val="18"/>
          <w:szCs w:val="18"/>
          <w:lang w:val="es-ES" w:eastAsia="es-ES"/>
        </w:rPr>
        <w:t>Análisis de los saldos inicial y final que figuran en la última parte del Estado de Flujo de Efectivo en la cuenta de efectivo y</w:t>
      </w:r>
      <w:r w:rsidRPr="00B74AA3">
        <w:rPr>
          <w:rFonts w:ascii="Tahoma" w:hAnsi="Tahoma" w:cs="Tahoma"/>
          <w:spacing w:val="-1"/>
          <w:sz w:val="18"/>
          <w:szCs w:val="18"/>
          <w:lang w:val="es-ES" w:eastAsia="es-ES"/>
        </w:rPr>
        <w:t xml:space="preserve"> equivalentes es como sigue:</w:t>
      </w:r>
    </w:p>
    <w:p w:rsidR="00523220" w:rsidRPr="00B74AA3" w:rsidRDefault="00523220" w:rsidP="00113C5A">
      <w:pPr>
        <w:spacing w:before="80" w:after="0" w:line="276" w:lineRule="auto"/>
        <w:ind w:left="1069"/>
        <w:contextualSpacing/>
        <w:jc w:val="both"/>
        <w:rPr>
          <w:rFonts w:ascii="Tahoma" w:hAnsi="Tahoma" w:cs="Tahoma"/>
          <w:spacing w:val="-1"/>
          <w:sz w:val="18"/>
          <w:szCs w:val="18"/>
          <w:lang w:val="es-ES" w:eastAsia="es-ES"/>
        </w:rPr>
      </w:pPr>
    </w:p>
    <w:tbl>
      <w:tblPr>
        <w:tblW w:w="8603"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783"/>
        <w:gridCol w:w="1455"/>
        <w:gridCol w:w="1455"/>
        <w:gridCol w:w="1455"/>
        <w:gridCol w:w="1455"/>
      </w:tblGrid>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Cuenta</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Inicial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c>
          <w:tcPr>
            <w:tcW w:w="1455" w:type="dxa"/>
            <w:tcBorders>
              <w:top w:val="single" w:sz="4" w:space="0" w:color="auto"/>
              <w:left w:val="single" w:sz="4" w:space="0" w:color="auto"/>
              <w:bottom w:val="single" w:sz="4" w:space="0" w:color="auto"/>
              <w:right w:val="single" w:sz="4" w:space="0" w:color="auto"/>
            </w:tcBorders>
            <w:shd w:val="clear" w:color="auto" w:fill="D9D9D9"/>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Final</w:t>
            </w: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D9D9D9"/>
            <w:vAlign w:val="center"/>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5</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4</w:t>
            </w:r>
          </w:p>
        </w:tc>
        <w:tc>
          <w:tcPr>
            <w:tcW w:w="145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rsidP="0022374C">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202</w:t>
            </w:r>
            <w:r w:rsidR="0022374C">
              <w:rPr>
                <w:rFonts w:ascii="Tahoma" w:eastAsia="Times New Roman" w:hAnsi="Tahoma" w:cs="Tahoma"/>
                <w:b/>
                <w:bCs/>
                <w:color w:val="000000"/>
                <w:sz w:val="18"/>
                <w:szCs w:val="18"/>
                <w:lang w:val="es-ES" w:eastAsia="es-ES"/>
              </w:rPr>
              <w:t>5</w:t>
            </w:r>
          </w:p>
        </w:tc>
      </w:tr>
      <w:tr w:rsidR="00BB43F1" w:rsidRPr="00B74AA3" w:rsidTr="0022374C">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Tesorería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22374C"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22374C"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hideMark/>
          </w:tcPr>
          <w:p w:rsidR="00D620C0" w:rsidRPr="00B74AA3" w:rsidRDefault="0022374C" w:rsidP="00D620C0">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22374C" w:rsidP="00BB43F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41,</w:t>
            </w:r>
            <w:r w:rsidR="00BB43F1">
              <w:rPr>
                <w:rFonts w:ascii="Tahoma" w:eastAsia="Times New Roman" w:hAnsi="Tahoma" w:cs="Tahoma"/>
                <w:sz w:val="18"/>
                <w:szCs w:val="18"/>
                <w:lang w:val="es-ES" w:eastAsia="es-ES"/>
              </w:rPr>
              <w:t>090,339.82</w:t>
            </w: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Efectivo en Bancos – Dependencias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Inversiones Temporales (hasta 3 meses)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Fondos con Afectación Específica</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Depósitos de Fondos de Terceros y Otros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6B3CF3">
            <w:pPr>
              <w:spacing w:after="0" w:line="276" w:lineRule="auto"/>
              <w:jc w:val="right"/>
              <w:rPr>
                <w:rFonts w:ascii="Tahoma" w:eastAsia="Times New Roman" w:hAnsi="Tahoma" w:cs="Tahoma"/>
                <w:sz w:val="18"/>
                <w:szCs w:val="18"/>
                <w:lang w:val="es-ES" w:eastAsia="es-ES"/>
              </w:rPr>
            </w:pPr>
          </w:p>
        </w:tc>
      </w:tr>
      <w:tr w:rsidR="00BB43F1" w:rsidRPr="00B74AA3" w:rsidTr="00113C5A">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D620C0" w:rsidRPr="00B74AA3" w:rsidRDefault="00D620C0" w:rsidP="00D620C0">
            <w:pPr>
              <w:spacing w:after="0" w:line="276" w:lineRule="auto"/>
              <w:rPr>
                <w:rFonts w:ascii="Tahoma" w:eastAsia="Times New Roman" w:hAnsi="Tahoma" w:cs="Tahoma"/>
                <w:color w:val="000000"/>
                <w:sz w:val="18"/>
                <w:szCs w:val="18"/>
                <w:lang w:val="es-ES" w:eastAsia="es-ES"/>
              </w:rPr>
            </w:pPr>
            <w:r w:rsidRPr="00B74AA3">
              <w:rPr>
                <w:rFonts w:ascii="Tahoma" w:eastAsia="Times New Roman" w:hAnsi="Tahoma" w:cs="Tahoma"/>
                <w:color w:val="000000"/>
                <w:sz w:val="18"/>
                <w:szCs w:val="18"/>
                <w:lang w:val="es-ES" w:eastAsia="es-ES"/>
              </w:rPr>
              <w:t>Otros Efectivos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D620C0" w:rsidRPr="00B74AA3" w:rsidRDefault="00D620C0" w:rsidP="00D620C0">
            <w:pPr>
              <w:spacing w:after="0" w:line="276" w:lineRule="auto"/>
              <w:jc w:val="right"/>
              <w:rPr>
                <w:rFonts w:ascii="Tahoma" w:eastAsia="Times New Roman" w:hAnsi="Tahoma" w:cs="Tahoma"/>
                <w:sz w:val="18"/>
                <w:szCs w:val="18"/>
                <w:lang w:val="es-ES" w:eastAsia="es-ES"/>
              </w:rPr>
            </w:pPr>
          </w:p>
        </w:tc>
      </w:tr>
      <w:tr w:rsidR="00BB43F1" w:rsidRPr="00B74AA3" w:rsidTr="0022374C">
        <w:trPr>
          <w:trHeight w:val="240"/>
        </w:trPr>
        <w:tc>
          <w:tcPr>
            <w:tcW w:w="2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22374C" w:rsidRPr="00B74AA3" w:rsidRDefault="0022374C" w:rsidP="0022374C">
            <w:pPr>
              <w:spacing w:after="0" w:line="276" w:lineRule="auto"/>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Total de Efectivo y Equivalentes</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22374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59,065,433.18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22374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22374C">
            <w:pPr>
              <w:spacing w:after="0" w:line="276" w:lineRule="auto"/>
              <w:jc w:val="right"/>
              <w:rPr>
                <w:rFonts w:ascii="Tahoma" w:eastAsia="Times New Roman" w:hAnsi="Tahoma" w:cs="Tahoma"/>
                <w:sz w:val="18"/>
                <w:szCs w:val="18"/>
                <w:lang w:val="es-ES" w:eastAsia="es-ES"/>
              </w:rPr>
            </w:pPr>
            <w:r>
              <w:rPr>
                <w:rFonts w:ascii="Tahoma" w:eastAsia="Times New Roman" w:hAnsi="Tahoma" w:cs="Tahoma"/>
                <w:sz w:val="18"/>
                <w:szCs w:val="18"/>
                <w:lang w:val="es-ES" w:eastAsia="es-ES"/>
              </w:rPr>
              <w:t>23,283,174.78</w:t>
            </w:r>
          </w:p>
        </w:tc>
        <w:tc>
          <w:tcPr>
            <w:tcW w:w="1455" w:type="dxa"/>
            <w:tcBorders>
              <w:top w:val="single" w:sz="4" w:space="0" w:color="auto"/>
              <w:left w:val="single" w:sz="4" w:space="0" w:color="auto"/>
              <w:bottom w:val="single" w:sz="4" w:space="0" w:color="auto"/>
              <w:right w:val="single" w:sz="4" w:space="0" w:color="auto"/>
            </w:tcBorders>
            <w:shd w:val="clear" w:color="auto" w:fill="FFFFFF"/>
          </w:tcPr>
          <w:p w:rsidR="0022374C" w:rsidRPr="00B74AA3" w:rsidRDefault="0022374C" w:rsidP="00BB43F1">
            <w:pPr>
              <w:spacing w:after="0" w:line="276" w:lineRule="auto"/>
              <w:jc w:val="center"/>
              <w:rPr>
                <w:rFonts w:ascii="Tahoma" w:eastAsia="Times New Roman" w:hAnsi="Tahoma" w:cs="Tahoma"/>
                <w:sz w:val="18"/>
                <w:szCs w:val="18"/>
                <w:lang w:val="es-ES" w:eastAsia="es-ES"/>
              </w:rPr>
            </w:pPr>
            <w:r>
              <w:rPr>
                <w:rFonts w:ascii="Tahoma" w:eastAsia="Times New Roman" w:hAnsi="Tahoma" w:cs="Tahoma"/>
                <w:sz w:val="18"/>
                <w:szCs w:val="18"/>
                <w:lang w:val="es-ES" w:eastAsia="es-ES"/>
              </w:rPr>
              <w:t>41</w:t>
            </w:r>
            <w:r w:rsidR="00BB43F1">
              <w:rPr>
                <w:rFonts w:ascii="Tahoma" w:eastAsia="Times New Roman" w:hAnsi="Tahoma" w:cs="Tahoma"/>
                <w:sz w:val="18"/>
                <w:szCs w:val="18"/>
                <w:lang w:val="es-ES" w:eastAsia="es-ES"/>
              </w:rPr>
              <w:t>,090,339.82</w:t>
            </w:r>
          </w:p>
        </w:tc>
      </w:tr>
    </w:tbl>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p>
    <w:p w:rsidR="009E45A6" w:rsidRDefault="009E45A6" w:rsidP="00113C5A">
      <w:pPr>
        <w:spacing w:before="80" w:after="0" w:line="276" w:lineRule="auto"/>
        <w:ind w:left="1069"/>
        <w:contextualSpacing/>
        <w:jc w:val="both"/>
        <w:rPr>
          <w:rFonts w:ascii="Tahoma" w:hAnsi="Tahoma" w:cs="Tahoma"/>
          <w:spacing w:val="-1"/>
          <w:sz w:val="18"/>
          <w:szCs w:val="18"/>
          <w:lang w:val="es-ES" w:eastAsia="es-ES"/>
        </w:rPr>
      </w:pPr>
    </w:p>
    <w:p w:rsidR="007F2883" w:rsidRPr="00B74AA3" w:rsidRDefault="007F2883" w:rsidP="00113C5A">
      <w:pPr>
        <w:spacing w:before="80" w:after="0" w:line="276" w:lineRule="auto"/>
        <w:ind w:left="1069"/>
        <w:contextualSpacing/>
        <w:jc w:val="both"/>
        <w:rPr>
          <w:rFonts w:ascii="Tahoma" w:hAnsi="Tahoma" w:cs="Tahoma"/>
          <w:spacing w:val="-1"/>
          <w:sz w:val="18"/>
          <w:szCs w:val="18"/>
          <w:lang w:val="es-ES" w:eastAsia="es-ES"/>
        </w:rPr>
      </w:pPr>
    </w:p>
    <w:p w:rsidR="00113C5A" w:rsidRPr="00B74AA3" w:rsidRDefault="00113C5A" w:rsidP="00113C5A">
      <w:pPr>
        <w:numPr>
          <w:ilvl w:val="0"/>
          <w:numId w:val="7"/>
        </w:numPr>
        <w:spacing w:before="80" w:after="0" w:line="276" w:lineRule="auto"/>
        <w:contextualSpacing/>
        <w:jc w:val="both"/>
        <w:rPr>
          <w:rFonts w:ascii="Tahoma" w:hAnsi="Tahoma" w:cs="Tahoma"/>
          <w:spacing w:val="-1"/>
          <w:sz w:val="18"/>
          <w:szCs w:val="18"/>
          <w:lang w:val="es-ES" w:eastAsia="es-ES"/>
        </w:rPr>
      </w:pPr>
      <w:r w:rsidRPr="000A6836">
        <w:rPr>
          <w:rFonts w:ascii="Tahoma" w:hAnsi="Tahoma" w:cs="Tahoma"/>
          <w:b/>
          <w:spacing w:val="-1"/>
          <w:sz w:val="18"/>
          <w:szCs w:val="18"/>
          <w:lang w:val="es-ES" w:eastAsia="es-ES"/>
        </w:rPr>
        <w:lastRenderedPageBreak/>
        <w:t xml:space="preserve">Adquisiciones de bienes muebles e inmuebles con su monto global al cierre </w:t>
      </w:r>
      <w:r w:rsidR="00CC2894" w:rsidRPr="000A6836">
        <w:rPr>
          <w:rFonts w:ascii="Tahoma" w:hAnsi="Tahoma" w:cs="Tahoma"/>
          <w:b/>
          <w:spacing w:val="-1"/>
          <w:sz w:val="18"/>
          <w:szCs w:val="18"/>
          <w:lang w:val="es-ES" w:eastAsia="es-ES"/>
        </w:rPr>
        <w:t xml:space="preserve">de la cuenta </w:t>
      </w:r>
      <w:r w:rsidR="00460214" w:rsidRPr="000A6836">
        <w:rPr>
          <w:rFonts w:ascii="Tahoma" w:hAnsi="Tahoma" w:cs="Tahoma"/>
          <w:b/>
          <w:spacing w:val="-1"/>
          <w:sz w:val="18"/>
          <w:szCs w:val="18"/>
          <w:lang w:val="es-ES" w:eastAsia="es-ES"/>
        </w:rPr>
        <w:t>pública</w:t>
      </w:r>
      <w:r w:rsidR="00CC2894" w:rsidRPr="000A6836">
        <w:rPr>
          <w:rFonts w:ascii="Tahoma" w:hAnsi="Tahoma" w:cs="Tahoma"/>
          <w:b/>
          <w:spacing w:val="-1"/>
          <w:sz w:val="18"/>
          <w:szCs w:val="18"/>
          <w:lang w:val="es-ES" w:eastAsia="es-ES"/>
        </w:rPr>
        <w:t xml:space="preserve"> mensual de </w:t>
      </w:r>
      <w:r w:rsidR="00957C3E" w:rsidRPr="00957C3E">
        <w:rPr>
          <w:rFonts w:ascii="Tahoma" w:eastAsia="Times New Roman" w:hAnsi="Tahoma" w:cs="Tahoma"/>
          <w:b/>
          <w:sz w:val="18"/>
          <w:szCs w:val="18"/>
          <w:lang w:val="es-ES" w:eastAsia="es-ES"/>
        </w:rPr>
        <w:t>Enero 2025</w:t>
      </w:r>
      <w:r w:rsidR="00F624E7">
        <w:rPr>
          <w:rFonts w:ascii="Tahoma" w:hAnsi="Tahoma" w:cs="Tahoma"/>
          <w:spacing w:val="-1"/>
          <w:sz w:val="18"/>
          <w:szCs w:val="18"/>
          <w:lang w:val="es-ES" w:eastAsia="es-ES"/>
        </w:rPr>
        <w:t xml:space="preserve"> </w:t>
      </w:r>
      <w:r w:rsidR="00BB6803" w:rsidRPr="000A6836">
        <w:rPr>
          <w:rFonts w:ascii="Tahoma" w:hAnsi="Tahoma" w:cs="Tahoma"/>
          <w:spacing w:val="-1"/>
          <w:sz w:val="18"/>
          <w:szCs w:val="18"/>
          <w:lang w:val="es-ES" w:eastAsia="es-ES"/>
        </w:rPr>
        <w:t>y</w:t>
      </w:r>
      <w:r w:rsidRPr="000A6836">
        <w:rPr>
          <w:rFonts w:ascii="Tahoma" w:hAnsi="Tahoma" w:cs="Tahoma"/>
          <w:spacing w:val="-1"/>
          <w:sz w:val="18"/>
          <w:szCs w:val="18"/>
          <w:lang w:val="es-ES" w:eastAsia="es-ES"/>
        </w:rPr>
        <w:t xml:space="preserve"> en su caso, el porcentaje de estas adquisiciones que fueron realizadas</w:t>
      </w:r>
      <w:r w:rsidRPr="00B74AA3">
        <w:rPr>
          <w:rFonts w:ascii="Tahoma" w:hAnsi="Tahoma" w:cs="Tahoma"/>
          <w:spacing w:val="-1"/>
          <w:sz w:val="18"/>
          <w:szCs w:val="18"/>
          <w:lang w:val="es-ES" w:eastAsia="es-ES"/>
        </w:rPr>
        <w:t xml:space="preserve"> mediante subsidios de capital del sector central. Adicionalmente, se revela el importe de los pagos que durante el ejercicio se hicieron por la compra de los elementos citados:</w:t>
      </w:r>
    </w:p>
    <w:p w:rsidR="00113C5A" w:rsidRPr="00B74AA3" w:rsidRDefault="00113C5A" w:rsidP="00113C5A">
      <w:pPr>
        <w:spacing w:before="80" w:after="0" w:line="276" w:lineRule="auto"/>
        <w:ind w:left="1069"/>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 </w:t>
      </w:r>
    </w:p>
    <w:tbl>
      <w:tblPr>
        <w:tblW w:w="8650"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0"/>
        <w:gridCol w:w="1563"/>
        <w:gridCol w:w="1972"/>
        <w:gridCol w:w="1705"/>
      </w:tblGrid>
      <w:tr w:rsidR="00113C5A" w:rsidRPr="00B74AA3" w:rsidTr="00113C5A">
        <w:trPr>
          <w:trHeight w:val="919"/>
        </w:trPr>
        <w:tc>
          <w:tcPr>
            <w:tcW w:w="34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Adquisiciones por actividades de inversión</w:t>
            </w:r>
          </w:p>
        </w:tc>
        <w:tc>
          <w:tcPr>
            <w:tcW w:w="1563"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Monto global</w:t>
            </w:r>
          </w:p>
        </w:tc>
        <w:tc>
          <w:tcPr>
            <w:tcW w:w="197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Porcentaje de adquisición con subsidios de sector central</w:t>
            </w:r>
          </w:p>
        </w:tc>
        <w:tc>
          <w:tcPr>
            <w:tcW w:w="1705"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after="0" w:line="276" w:lineRule="auto"/>
              <w:jc w:val="center"/>
              <w:rPr>
                <w:rFonts w:ascii="Tahoma" w:eastAsia="Times New Roman" w:hAnsi="Tahoma" w:cs="Tahoma"/>
                <w:b/>
                <w:bCs/>
                <w:color w:val="000000"/>
                <w:sz w:val="18"/>
                <w:szCs w:val="18"/>
                <w:lang w:val="es-ES" w:eastAsia="es-ES"/>
              </w:rPr>
            </w:pPr>
            <w:r w:rsidRPr="00B74AA3">
              <w:rPr>
                <w:rFonts w:ascii="Tahoma" w:eastAsia="Times New Roman" w:hAnsi="Tahoma" w:cs="Tahoma"/>
                <w:b/>
                <w:bCs/>
                <w:color w:val="000000"/>
                <w:sz w:val="18"/>
                <w:szCs w:val="18"/>
                <w:lang w:val="es-ES" w:eastAsia="es-ES"/>
              </w:rPr>
              <w:t>Importe de pagos por la compra</w:t>
            </w:r>
          </w:p>
        </w:tc>
      </w:tr>
      <w:tr w:rsidR="00113C5A"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Inmuebles, Infraestructura y Construcciones en Proceso</w:t>
            </w:r>
          </w:p>
        </w:tc>
        <w:tc>
          <w:tcPr>
            <w:tcW w:w="1563"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rsidP="006560BF">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76" w:lineRule="auto"/>
              <w:jc w:val="right"/>
              <w:rPr>
                <w:rFonts w:ascii="Tahoma" w:eastAsia="Times New Roman" w:hAnsi="Tahoma" w:cs="Tahoma"/>
                <w:bCs/>
                <w:color w:val="000000"/>
                <w:sz w:val="18"/>
                <w:szCs w:val="18"/>
                <w:lang w:val="es-ES" w:eastAsia="es-ES"/>
              </w:rPr>
            </w:pPr>
          </w:p>
        </w:tc>
      </w:tr>
      <w:tr w:rsidR="00CA55B3" w:rsidRPr="00B74AA3" w:rsidTr="00CA55B3">
        <w:trPr>
          <w:trHeight w:val="239"/>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Terrenos</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11,426,870.51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11,426,870.51</w:t>
            </w:r>
          </w:p>
        </w:tc>
      </w:tr>
      <w:tr w:rsidR="00CA55B3" w:rsidRPr="00B74AA3" w:rsidTr="00CA55B3">
        <w:trPr>
          <w:trHeight w:val="239"/>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before="100" w:beforeAutospacing="1" w:after="100" w:afterAutospacing="1"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Edificios no Habitacionales</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111,416,201.01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111,416,201.01</w:t>
            </w:r>
          </w:p>
        </w:tc>
      </w:tr>
      <w:tr w:rsidR="00CA55B3" w:rsidRPr="00B74AA3" w:rsidTr="00113C5A">
        <w:trPr>
          <w:trHeight w:val="46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de Dominio Público</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8716CA" w:rsidRDefault="00CA55B3" w:rsidP="00CA55B3">
            <w:pPr>
              <w:spacing w:after="0" w:line="276" w:lineRule="auto"/>
              <w:jc w:val="right"/>
              <w:rPr>
                <w:rFonts w:ascii="Tahoma" w:eastAsia="Times New Roman" w:hAnsi="Tahoma" w:cs="Tahoma"/>
                <w:bCs/>
                <w:sz w:val="18"/>
                <w:szCs w:val="18"/>
                <w:lang w:val="es-ES" w:eastAsia="es-ES"/>
              </w:rPr>
            </w:pPr>
            <w:r>
              <w:rPr>
                <w:rFonts w:ascii="Tahoma" w:eastAsia="Times New Roman" w:hAnsi="Tahoma" w:cs="Tahoma"/>
                <w:bCs/>
                <w:sz w:val="18"/>
                <w:szCs w:val="18"/>
                <w:lang w:val="es-ES" w:eastAsia="es-ES"/>
              </w:rPr>
              <w:t>417,136,924.31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8716CA" w:rsidRDefault="00CA55B3" w:rsidP="00CA55B3">
            <w:pPr>
              <w:spacing w:after="0" w:line="276" w:lineRule="auto"/>
              <w:jc w:val="right"/>
              <w:rPr>
                <w:rFonts w:ascii="Tahoma" w:eastAsia="Times New Roman" w:hAnsi="Tahoma" w:cs="Tahoma"/>
                <w:bCs/>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8716CA" w:rsidRDefault="00CA55B3" w:rsidP="00CA55B3">
            <w:pPr>
              <w:spacing w:after="0" w:line="276" w:lineRule="auto"/>
              <w:jc w:val="right"/>
              <w:rPr>
                <w:rFonts w:ascii="Tahoma" w:eastAsia="Times New Roman" w:hAnsi="Tahoma" w:cs="Tahoma"/>
                <w:bCs/>
                <w:sz w:val="18"/>
                <w:szCs w:val="18"/>
                <w:lang w:val="es-ES" w:eastAsia="es-ES"/>
              </w:rPr>
            </w:pPr>
            <w:r>
              <w:rPr>
                <w:rFonts w:ascii="Tahoma" w:eastAsia="Times New Roman" w:hAnsi="Tahoma" w:cs="Tahoma"/>
                <w:bCs/>
                <w:sz w:val="18"/>
                <w:szCs w:val="18"/>
                <w:lang w:val="es-ES" w:eastAsia="es-ES"/>
              </w:rPr>
              <w:t>417,136,924.31</w:t>
            </w:r>
          </w:p>
        </w:tc>
      </w:tr>
      <w:tr w:rsidR="00CA55B3" w:rsidRPr="00B74AA3" w:rsidTr="009607F1">
        <w:trPr>
          <w:trHeight w:val="204"/>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Construcciones en proceso en Bienes Propios</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42,821,220.36</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42,821,220.36</w:t>
            </w:r>
          </w:p>
        </w:tc>
      </w:tr>
      <w:tr w:rsidR="00CA55B3" w:rsidRPr="00B74AA3" w:rsidTr="00113C5A">
        <w:trPr>
          <w:trHeight w:val="230"/>
        </w:trPr>
        <w:tc>
          <w:tcPr>
            <w:tcW w:w="3410" w:type="dxa"/>
            <w:tcBorders>
              <w:top w:val="single" w:sz="4" w:space="0" w:color="auto"/>
              <w:left w:val="single" w:sz="4" w:space="0" w:color="auto"/>
              <w:bottom w:val="single" w:sz="4" w:space="0" w:color="auto"/>
              <w:right w:val="single" w:sz="4" w:space="0" w:color="auto"/>
            </w:tcBorders>
            <w:vAlign w:val="center"/>
            <w:hideMark/>
          </w:tcPr>
          <w:p w:rsidR="00CA55B3" w:rsidRPr="00B74AA3" w:rsidRDefault="00CA55B3" w:rsidP="00CA55B3">
            <w:pPr>
              <w:spacing w:after="0" w:line="276" w:lineRule="auto"/>
              <w:rPr>
                <w:rFonts w:ascii="Tahoma" w:eastAsia="Times New Roman" w:hAnsi="Tahoma" w:cs="Tahoma"/>
                <w:b/>
                <w:color w:val="000000"/>
                <w:sz w:val="18"/>
                <w:szCs w:val="18"/>
                <w:lang w:val="es-ES" w:eastAsia="es-ES"/>
              </w:rPr>
            </w:pPr>
            <w:r w:rsidRPr="00B74AA3">
              <w:rPr>
                <w:rFonts w:ascii="Tahoma" w:eastAsia="Times New Roman" w:hAnsi="Tahoma" w:cs="Tahoma"/>
                <w:b/>
                <w:color w:val="000000"/>
                <w:sz w:val="18"/>
                <w:szCs w:val="18"/>
                <w:lang w:val="es-ES" w:eastAsia="es-ES"/>
              </w:rPr>
              <w:t>Bienes Muebles</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de administración</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17,172,151.37</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461047" w:rsidRDefault="00CA55B3" w:rsidP="00CA55B3">
            <w:pPr>
              <w:spacing w:after="0" w:line="276" w:lineRule="auto"/>
              <w:jc w:val="right"/>
              <w:rPr>
                <w:rFonts w:ascii="Tahoma" w:eastAsia="Times New Roman" w:hAnsi="Tahoma" w:cs="Tahoma"/>
                <w:bCs/>
                <w:color w:val="000000"/>
                <w:sz w:val="18"/>
                <w:szCs w:val="18"/>
                <w:highlight w:val="yellow"/>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17,172,151.37</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Mobiliario y equipo Educacional y Recreativo</w:t>
            </w:r>
          </w:p>
        </w:tc>
        <w:tc>
          <w:tcPr>
            <w:tcW w:w="1563"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1,256,526.95</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1,256,526.95</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e Instrumental Médico y de Laboratorio</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49,050.61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49,050.61</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Transporte</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81,964,656.70</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81,964,656.70</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Equipo de Defensa y seguridad</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10,494,661.90</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10,494,661.90</w:t>
            </w:r>
          </w:p>
        </w:tc>
      </w:tr>
      <w:tr w:rsidR="00CA55B3" w:rsidRPr="00B74AA3" w:rsidTr="00CA55B3">
        <w:trPr>
          <w:trHeight w:val="230"/>
        </w:trPr>
        <w:tc>
          <w:tcPr>
            <w:tcW w:w="3410" w:type="dxa"/>
            <w:tcBorders>
              <w:top w:val="single" w:sz="4" w:space="0" w:color="auto"/>
              <w:left w:val="single" w:sz="4" w:space="0" w:color="auto"/>
              <w:bottom w:val="single" w:sz="4" w:space="0" w:color="auto"/>
              <w:right w:val="single" w:sz="4" w:space="0" w:color="auto"/>
            </w:tcBorders>
            <w:hideMark/>
          </w:tcPr>
          <w:p w:rsidR="00CA55B3" w:rsidRPr="00B74AA3" w:rsidRDefault="00CA55B3" w:rsidP="00CA55B3">
            <w:pPr>
              <w:spacing w:after="0" w:line="276" w:lineRule="auto"/>
              <w:jc w:val="both"/>
              <w:rPr>
                <w:rFonts w:ascii="Tahoma" w:eastAsia="Times New Roman" w:hAnsi="Tahoma" w:cs="Tahoma"/>
                <w:sz w:val="18"/>
                <w:szCs w:val="18"/>
                <w:lang w:val="es-ES" w:eastAsia="es-ES"/>
              </w:rPr>
            </w:pPr>
            <w:r w:rsidRPr="00B74AA3">
              <w:rPr>
                <w:rFonts w:ascii="Tahoma" w:eastAsia="Times New Roman" w:hAnsi="Tahoma" w:cs="Tahoma"/>
                <w:sz w:val="18"/>
                <w:szCs w:val="18"/>
                <w:lang w:val="es-ES" w:eastAsia="es-ES"/>
              </w:rPr>
              <w:t>Maquinaria otros equipo y Herramientas</w:t>
            </w:r>
          </w:p>
        </w:tc>
        <w:tc>
          <w:tcPr>
            <w:tcW w:w="1563" w:type="dxa"/>
            <w:tcBorders>
              <w:top w:val="single" w:sz="4" w:space="0" w:color="auto"/>
              <w:left w:val="single" w:sz="4" w:space="0" w:color="auto"/>
              <w:bottom w:val="single" w:sz="4" w:space="0" w:color="auto"/>
              <w:right w:val="single" w:sz="4" w:space="0" w:color="auto"/>
            </w:tcBorders>
            <w:vAlign w:val="center"/>
            <w:hideMark/>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38,632,868.41</w:t>
            </w:r>
          </w:p>
        </w:tc>
        <w:tc>
          <w:tcPr>
            <w:tcW w:w="1972" w:type="dxa"/>
            <w:tcBorders>
              <w:top w:val="single" w:sz="4" w:space="0" w:color="auto"/>
              <w:left w:val="single" w:sz="4" w:space="0" w:color="auto"/>
              <w:bottom w:val="single" w:sz="4" w:space="0" w:color="auto"/>
              <w:right w:val="single" w:sz="4" w:space="0" w:color="auto"/>
            </w:tcBorders>
            <w:vAlign w:val="center"/>
          </w:tcPr>
          <w:p w:rsidR="00CA55B3" w:rsidRPr="00B74AA3" w:rsidRDefault="00CA55B3" w:rsidP="00CA55B3">
            <w:pPr>
              <w:spacing w:after="0" w:line="276" w:lineRule="auto"/>
              <w:jc w:val="right"/>
              <w:rPr>
                <w:rFonts w:ascii="Tahoma" w:eastAsia="Times New Roman" w:hAnsi="Tahoma" w:cs="Tahoma"/>
                <w:bCs/>
                <w:color w:val="000000"/>
                <w:sz w:val="18"/>
                <w:szCs w:val="18"/>
                <w:lang w:val="es-ES" w:eastAsia="es-ES"/>
              </w:rPr>
            </w:pPr>
          </w:p>
        </w:tc>
        <w:tc>
          <w:tcPr>
            <w:tcW w:w="1705" w:type="dxa"/>
            <w:tcBorders>
              <w:top w:val="single" w:sz="4" w:space="0" w:color="auto"/>
              <w:left w:val="single" w:sz="4" w:space="0" w:color="auto"/>
              <w:bottom w:val="single" w:sz="4" w:space="0" w:color="auto"/>
              <w:right w:val="single" w:sz="4" w:space="0" w:color="auto"/>
            </w:tcBorders>
            <w:vAlign w:val="center"/>
          </w:tcPr>
          <w:p w:rsidR="00CA55B3" w:rsidRPr="009D0F0C" w:rsidRDefault="00CA55B3" w:rsidP="00CA55B3">
            <w:pPr>
              <w:spacing w:after="0" w:line="276" w:lineRule="auto"/>
              <w:jc w:val="right"/>
              <w:rPr>
                <w:rFonts w:ascii="Tahoma" w:eastAsia="Times New Roman" w:hAnsi="Tahoma" w:cs="Tahoma"/>
                <w:bCs/>
                <w:color w:val="000000"/>
                <w:sz w:val="18"/>
                <w:szCs w:val="18"/>
                <w:lang w:val="es-ES" w:eastAsia="es-ES"/>
              </w:rPr>
            </w:pPr>
            <w:r>
              <w:rPr>
                <w:rFonts w:ascii="Tahoma" w:eastAsia="Times New Roman" w:hAnsi="Tahoma" w:cs="Tahoma"/>
                <w:bCs/>
                <w:color w:val="000000"/>
                <w:sz w:val="18"/>
                <w:szCs w:val="18"/>
                <w:lang w:val="es-ES" w:eastAsia="es-ES"/>
              </w:rPr>
              <w:t>38,632,868.41</w:t>
            </w:r>
          </w:p>
        </w:tc>
      </w:tr>
    </w:tbl>
    <w:p w:rsidR="00113C5A" w:rsidRDefault="00113C5A"/>
    <w:p w:rsidR="007F2883" w:rsidRDefault="007F2883"/>
    <w:p w:rsidR="00230942" w:rsidRDefault="00230942"/>
    <w:p w:rsidR="00230942" w:rsidRDefault="00230942"/>
    <w:p w:rsidR="00230942" w:rsidRDefault="00230942"/>
    <w:p w:rsidR="00230942" w:rsidRDefault="00230942"/>
    <w:p w:rsidR="00230942" w:rsidRDefault="00230942"/>
    <w:p w:rsidR="00230942" w:rsidRDefault="00230942"/>
    <w:p w:rsidR="00230942" w:rsidRDefault="00230942"/>
    <w:p w:rsidR="00230942" w:rsidRDefault="00230942"/>
    <w:p w:rsidR="00230942" w:rsidRDefault="00230942"/>
    <w:p w:rsidR="00230942" w:rsidRDefault="00230942"/>
    <w:p w:rsidR="00230942" w:rsidRDefault="00230942"/>
    <w:p w:rsidR="00230942" w:rsidRPr="00B74AA3" w:rsidRDefault="00230942"/>
    <w:p w:rsidR="00113C5A" w:rsidRPr="004923AD" w:rsidRDefault="00113C5A" w:rsidP="00113C5A">
      <w:pPr>
        <w:spacing w:before="80" w:line="276" w:lineRule="auto"/>
        <w:ind w:left="709"/>
        <w:jc w:val="center"/>
        <w:rPr>
          <w:rFonts w:ascii="Tahoma" w:hAnsi="Tahoma" w:cs="Tahoma"/>
          <w:b/>
          <w:spacing w:val="-1"/>
          <w:sz w:val="18"/>
          <w:szCs w:val="18"/>
        </w:rPr>
      </w:pPr>
      <w:r w:rsidRPr="004923AD">
        <w:rPr>
          <w:rFonts w:ascii="Tahoma" w:hAnsi="Tahoma" w:cs="Tahoma"/>
          <w:b/>
          <w:spacing w:val="-1"/>
          <w:sz w:val="18"/>
          <w:szCs w:val="18"/>
        </w:rPr>
        <w:lastRenderedPageBreak/>
        <w:t>B) NOTAS DE MEMORIA (Cuentas de Orden)</w:t>
      </w:r>
    </w:p>
    <w:p w:rsidR="00113C5A" w:rsidRPr="00B74AA3" w:rsidRDefault="00113C5A" w:rsidP="00113C5A">
      <w:pPr>
        <w:spacing w:before="80" w:line="276" w:lineRule="auto"/>
        <w:ind w:left="709"/>
        <w:jc w:val="both"/>
        <w:rPr>
          <w:rFonts w:ascii="Tahoma" w:hAnsi="Tahoma" w:cs="Tahoma"/>
          <w:spacing w:val="-1"/>
          <w:sz w:val="18"/>
          <w:szCs w:val="18"/>
          <w:lang w:eastAsia="es-ES"/>
        </w:rPr>
      </w:pPr>
      <w:r w:rsidRPr="004923AD">
        <w:rPr>
          <w:rFonts w:ascii="Tahoma" w:hAnsi="Tahoma" w:cs="Tahoma"/>
          <w:spacing w:val="-1"/>
          <w:sz w:val="18"/>
          <w:szCs w:val="18"/>
        </w:rPr>
        <w:t>Las cuentas de orden se utilizan para registrar movimientos de valores que no afecten o modifiquen el balance del ente contable, sin embargo, su incorporación en libros es necesaria con fines de recordatorio contable, de control y en general sobre los aspectos administrativos, o bien, para consignar sus derechos o responsabilidades contingentes que puedan, o no, presentarse en el</w:t>
      </w:r>
      <w:r w:rsidRPr="00B74AA3">
        <w:rPr>
          <w:rFonts w:ascii="Tahoma" w:hAnsi="Tahoma" w:cs="Tahoma"/>
          <w:spacing w:val="-1"/>
          <w:sz w:val="18"/>
          <w:szCs w:val="18"/>
        </w:rPr>
        <w:t xml:space="preserve"> futuro.</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Las cuentas que se manejan para efectos de estas Notas son las siguientes: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Cuentas de Orden Contables y Presupuestarias:</w:t>
      </w:r>
    </w:p>
    <w:p w:rsidR="001C27BF" w:rsidRDefault="001C27BF" w:rsidP="00113C5A">
      <w:pPr>
        <w:spacing w:before="80" w:line="276" w:lineRule="auto"/>
        <w:ind w:left="709"/>
        <w:jc w:val="both"/>
        <w:rPr>
          <w:rFonts w:ascii="Tahoma" w:hAnsi="Tahoma" w:cs="Tahoma"/>
          <w:b/>
          <w:spacing w:val="-1"/>
          <w:sz w:val="18"/>
          <w:szCs w:val="18"/>
        </w:rPr>
      </w:pPr>
    </w:p>
    <w:p w:rsidR="001C27BF" w:rsidRDefault="001C27BF" w:rsidP="00113C5A">
      <w:pPr>
        <w:spacing w:before="80" w:line="276" w:lineRule="auto"/>
        <w:ind w:left="709"/>
        <w:jc w:val="both"/>
        <w:rPr>
          <w:rFonts w:ascii="Tahoma" w:hAnsi="Tahoma" w:cs="Tahoma"/>
          <w:b/>
          <w:spacing w:val="-1"/>
          <w:sz w:val="18"/>
          <w:szCs w:val="18"/>
        </w:rPr>
      </w:pPr>
    </w:p>
    <w:p w:rsidR="00113C5A" w:rsidRPr="00B74AA3" w:rsidRDefault="00113C5A" w:rsidP="00113C5A">
      <w:pPr>
        <w:spacing w:before="80" w:line="276" w:lineRule="auto"/>
        <w:ind w:left="709"/>
        <w:jc w:val="both"/>
        <w:rPr>
          <w:rFonts w:ascii="Tahoma" w:hAnsi="Tahoma" w:cs="Tahoma"/>
          <w:b/>
          <w:spacing w:val="-1"/>
          <w:sz w:val="18"/>
          <w:szCs w:val="18"/>
        </w:rPr>
      </w:pPr>
      <w:r w:rsidRPr="00B74AA3">
        <w:rPr>
          <w:rFonts w:ascii="Tahoma" w:hAnsi="Tahoma" w:cs="Tahoma"/>
          <w:b/>
          <w:spacing w:val="-1"/>
          <w:sz w:val="18"/>
          <w:szCs w:val="18"/>
        </w:rPr>
        <w:t>Contables: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Valores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Emisión de obligaciones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Avales y garantías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Juicios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Contratos para Inversión Mediante Proyectos para Prestación de Servicios (PPS) y Similares</w:t>
      </w:r>
    </w:p>
    <w:p w:rsidR="00113C5A" w:rsidRPr="00B74AA3" w:rsidRDefault="00113C5A" w:rsidP="00113C5A">
      <w:pPr>
        <w:spacing w:before="80" w:line="276" w:lineRule="auto"/>
        <w:ind w:left="709"/>
        <w:jc w:val="both"/>
        <w:rPr>
          <w:rFonts w:ascii="Tahoma" w:hAnsi="Tahoma" w:cs="Tahoma"/>
          <w:spacing w:val="-1"/>
          <w:sz w:val="18"/>
          <w:szCs w:val="18"/>
        </w:rPr>
      </w:pPr>
      <w:r w:rsidRPr="00B74AA3">
        <w:rPr>
          <w:rFonts w:ascii="Tahoma" w:hAnsi="Tahoma" w:cs="Tahoma"/>
          <w:spacing w:val="-1"/>
          <w:sz w:val="18"/>
          <w:szCs w:val="18"/>
        </w:rPr>
        <w:tab/>
        <w:t>Bienes concesionados o en comodato</w:t>
      </w:r>
    </w:p>
    <w:p w:rsidR="00113C5A" w:rsidRPr="00B74AA3" w:rsidRDefault="00113C5A" w:rsidP="00113C5A">
      <w:pPr>
        <w:spacing w:before="80"/>
        <w:ind w:left="709"/>
        <w:jc w:val="both"/>
        <w:rPr>
          <w:rFonts w:ascii="Tahoma" w:hAnsi="Tahoma" w:cs="Tahoma"/>
          <w:spacing w:val="-1"/>
          <w:sz w:val="18"/>
          <w:szCs w:val="18"/>
        </w:rPr>
      </w:pPr>
    </w:p>
    <w:p w:rsidR="00113C5A" w:rsidRPr="00B74AA3" w:rsidRDefault="00113C5A" w:rsidP="00113C5A">
      <w:pPr>
        <w:spacing w:before="80"/>
        <w:ind w:left="709"/>
        <w:jc w:val="both"/>
        <w:rPr>
          <w:rFonts w:ascii="Tahoma" w:hAnsi="Tahoma" w:cs="Tahoma"/>
          <w:b/>
          <w:spacing w:val="-1"/>
          <w:sz w:val="18"/>
          <w:szCs w:val="18"/>
        </w:rPr>
      </w:pPr>
      <w:r w:rsidRPr="00B74AA3">
        <w:rPr>
          <w:rFonts w:ascii="Tahoma" w:hAnsi="Tahoma" w:cs="Tahoma"/>
          <w:b/>
          <w:spacing w:val="-1"/>
          <w:sz w:val="18"/>
          <w:szCs w:val="18"/>
        </w:rPr>
        <w:t>Presupuestarias:</w:t>
      </w: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Ingresos Presupuestarias </w:t>
      </w:r>
    </w:p>
    <w:tbl>
      <w:tblPr>
        <w:tblW w:w="888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16"/>
        <w:gridCol w:w="4522"/>
        <w:gridCol w:w="1610"/>
        <w:gridCol w:w="1532"/>
      </w:tblGrid>
      <w:tr w:rsidR="00181ED1" w:rsidRPr="00B74AA3" w:rsidTr="00113C5A">
        <w:trPr>
          <w:trHeight w:val="300"/>
        </w:trPr>
        <w:tc>
          <w:tcPr>
            <w:tcW w:w="1216"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522" w:type="dxa"/>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89654A" w:rsidRDefault="00113C5A">
            <w:pPr>
              <w:spacing w:line="276" w:lineRule="auto"/>
              <w:jc w:val="center"/>
              <w:rPr>
                <w:rFonts w:ascii="Tahoma" w:hAnsi="Tahoma" w:cs="Tahoma"/>
                <w:b/>
                <w:bCs/>
                <w:color w:val="000000"/>
                <w:sz w:val="18"/>
                <w:szCs w:val="18"/>
                <w:lang w:eastAsia="es-MX"/>
              </w:rPr>
            </w:pPr>
            <w:r w:rsidRPr="0089654A">
              <w:rPr>
                <w:rFonts w:ascii="Tahoma" w:hAnsi="Tahoma" w:cs="Tahoma"/>
                <w:b/>
                <w:bCs/>
                <w:color w:val="000000"/>
                <w:sz w:val="18"/>
                <w:szCs w:val="18"/>
                <w:lang w:eastAsia="es-MX"/>
              </w:rPr>
              <w:t>CUENTAS DE ORDEN PRESUPUESTARIAS</w:t>
            </w:r>
          </w:p>
        </w:tc>
        <w:tc>
          <w:tcPr>
            <w:tcW w:w="3142" w:type="dxa"/>
            <w:gridSpan w:val="2"/>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181ED1" w:rsidRPr="00B74AA3" w:rsidTr="00113C5A">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13C5A" w:rsidRPr="0089654A" w:rsidRDefault="00113C5A">
            <w:pPr>
              <w:spacing w:after="0" w:line="240" w:lineRule="auto"/>
              <w:rPr>
                <w:rFonts w:ascii="Tahoma" w:hAnsi="Tahoma" w:cs="Tahoma"/>
                <w:b/>
                <w:bCs/>
                <w:color w:val="000000"/>
                <w:sz w:val="18"/>
                <w:szCs w:val="18"/>
                <w:lang w:eastAsia="es-MX"/>
              </w:rPr>
            </w:pPr>
          </w:p>
        </w:tc>
        <w:tc>
          <w:tcPr>
            <w:tcW w:w="1610"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32" w:type="dxa"/>
            <w:tcBorders>
              <w:top w:val="single" w:sz="4" w:space="0" w:color="auto"/>
              <w:left w:val="single" w:sz="4" w:space="0" w:color="auto"/>
              <w:bottom w:val="single" w:sz="4" w:space="0" w:color="auto"/>
              <w:right w:val="single" w:sz="4"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181ED1" w:rsidRPr="00B74AA3" w:rsidTr="00113C5A">
        <w:trPr>
          <w:trHeight w:val="45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89654A"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LEY DE INGRESOS</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181ED1" w:rsidRPr="00B74AA3" w:rsidTr="00113C5A">
        <w:trPr>
          <w:trHeight w:val="43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8.1.1</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1B6C86">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w:t>
            </w:r>
            <w:r w:rsidR="001B6C86">
              <w:rPr>
                <w:rFonts w:ascii="Tahoma" w:hAnsi="Tahoma" w:cs="Tahoma"/>
                <w:color w:val="000000"/>
                <w:sz w:val="18"/>
                <w:szCs w:val="18"/>
                <w:lang w:eastAsia="es-MX"/>
              </w:rPr>
              <w:t>41,361,205.00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181ED1"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8.1.2</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POR EJECUTAR</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9541A6" w:rsidRPr="00B74AA3" w:rsidRDefault="00181ED1" w:rsidP="008B7A6A">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575,910,356.10</w:t>
            </w:r>
          </w:p>
        </w:tc>
      </w:tr>
      <w:tr w:rsidR="00181ED1" w:rsidRPr="00B74AA3" w:rsidTr="00113C5A">
        <w:trPr>
          <w:trHeight w:val="52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8.1.3</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 LA LEY DE INGRESOS ESTIMADA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826AB8" w:rsidP="008B4C40">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461047" w:rsidP="00F820FB">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w:t>
            </w:r>
            <w:r w:rsidR="00F820FB">
              <w:rPr>
                <w:rFonts w:ascii="Tahoma" w:hAnsi="Tahoma" w:cs="Tahoma"/>
                <w:color w:val="000000"/>
                <w:sz w:val="18"/>
                <w:szCs w:val="18"/>
                <w:lang w:eastAsia="es-MX"/>
              </w:rPr>
              <w:t>0</w:t>
            </w:r>
            <w:r w:rsidR="00181ED1">
              <w:rPr>
                <w:rFonts w:ascii="Tahoma" w:hAnsi="Tahoma" w:cs="Tahoma"/>
                <w:color w:val="000000"/>
                <w:sz w:val="18"/>
                <w:szCs w:val="18"/>
                <w:lang w:eastAsia="es-MX"/>
              </w:rPr>
              <w:t>.00</w:t>
            </w:r>
          </w:p>
        </w:tc>
      </w:tr>
      <w:tr w:rsidR="00181ED1" w:rsidRPr="00B74AA3" w:rsidTr="00113C5A">
        <w:trPr>
          <w:trHeight w:val="390"/>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8.1.4</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DEVENGADA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E16545" w:rsidRPr="00B74AA3" w:rsidRDefault="00DB6A9F" w:rsidP="00181ED1">
            <w:pPr>
              <w:spacing w:line="276" w:lineRule="auto"/>
              <w:jc w:val="center"/>
              <w:rPr>
                <w:rFonts w:ascii="Tahoma" w:hAnsi="Tahoma" w:cs="Tahoma"/>
                <w:color w:val="000000"/>
                <w:sz w:val="18"/>
                <w:szCs w:val="18"/>
                <w:lang w:eastAsia="es-MX"/>
              </w:rPr>
            </w:pPr>
            <w:r>
              <w:rPr>
                <w:rFonts w:ascii="Tahoma" w:hAnsi="Tahoma" w:cs="Tahoma"/>
                <w:color w:val="000000"/>
                <w:sz w:val="18"/>
                <w:szCs w:val="18"/>
                <w:lang w:eastAsia="es-MX"/>
              </w:rPr>
              <w:t>6</w:t>
            </w:r>
            <w:r w:rsidR="00181ED1">
              <w:rPr>
                <w:rFonts w:ascii="Tahoma" w:hAnsi="Tahoma" w:cs="Tahoma"/>
                <w:color w:val="000000"/>
                <w:sz w:val="18"/>
                <w:szCs w:val="18"/>
                <w:lang w:eastAsia="es-MX"/>
              </w:rPr>
              <w:t>5,450,848.84</w:t>
            </w:r>
          </w:p>
        </w:tc>
      </w:tr>
      <w:tr w:rsidR="00181ED1" w:rsidRPr="00B74AA3" w:rsidTr="00113C5A">
        <w:trPr>
          <w:trHeight w:val="405"/>
        </w:trPr>
        <w:tc>
          <w:tcPr>
            <w:tcW w:w="1216"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8.1.5</w:t>
            </w:r>
          </w:p>
        </w:tc>
        <w:tc>
          <w:tcPr>
            <w:tcW w:w="4522"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LEY DE INGRESOS RECAUDADA</w:t>
            </w:r>
          </w:p>
        </w:tc>
        <w:tc>
          <w:tcPr>
            <w:tcW w:w="1610" w:type="dxa"/>
            <w:tcBorders>
              <w:top w:val="single" w:sz="4" w:space="0" w:color="auto"/>
              <w:left w:val="single" w:sz="4" w:space="0" w:color="auto"/>
              <w:bottom w:val="single" w:sz="4" w:space="0" w:color="auto"/>
              <w:right w:val="single" w:sz="4" w:space="0" w:color="auto"/>
            </w:tcBorders>
            <w:vAlign w:val="center"/>
            <w:hideMark/>
          </w:tcPr>
          <w:p w:rsidR="00E16545" w:rsidRPr="00B74AA3" w:rsidRDefault="00E16545" w:rsidP="00CD094A">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32" w:type="dxa"/>
            <w:tcBorders>
              <w:top w:val="single" w:sz="4" w:space="0" w:color="auto"/>
              <w:left w:val="single" w:sz="4" w:space="0" w:color="auto"/>
              <w:bottom w:val="single" w:sz="4" w:space="0" w:color="auto"/>
              <w:right w:val="single" w:sz="4" w:space="0" w:color="auto"/>
            </w:tcBorders>
            <w:noWrap/>
            <w:vAlign w:val="center"/>
            <w:hideMark/>
          </w:tcPr>
          <w:p w:rsidR="001D32F7" w:rsidRPr="00B74AA3" w:rsidRDefault="00DB6A9F" w:rsidP="00181ED1">
            <w:pPr>
              <w:spacing w:line="276" w:lineRule="auto"/>
              <w:rPr>
                <w:rFonts w:ascii="Tahoma" w:hAnsi="Tahoma" w:cs="Tahoma"/>
                <w:color w:val="000000"/>
                <w:sz w:val="18"/>
                <w:szCs w:val="18"/>
                <w:lang w:eastAsia="es-MX"/>
              </w:rPr>
            </w:pPr>
            <w:r>
              <w:rPr>
                <w:rFonts w:ascii="Tahoma" w:hAnsi="Tahoma" w:cs="Tahoma"/>
                <w:color w:val="000000"/>
                <w:sz w:val="18"/>
                <w:szCs w:val="18"/>
                <w:lang w:eastAsia="es-MX"/>
              </w:rPr>
              <w:t xml:space="preserve"> 6</w:t>
            </w:r>
            <w:r w:rsidR="00181ED1">
              <w:rPr>
                <w:rFonts w:ascii="Tahoma" w:hAnsi="Tahoma" w:cs="Tahoma"/>
                <w:color w:val="000000"/>
                <w:sz w:val="18"/>
                <w:szCs w:val="18"/>
                <w:lang w:eastAsia="es-MX"/>
              </w:rPr>
              <w:t>5,450,848.84</w:t>
            </w:r>
          </w:p>
        </w:tc>
      </w:tr>
    </w:tbl>
    <w:p w:rsidR="00113C5A" w:rsidRPr="00B74AA3" w:rsidRDefault="00113C5A" w:rsidP="00113C5A">
      <w:pPr>
        <w:spacing w:after="200" w:line="360" w:lineRule="auto"/>
        <w:rPr>
          <w:rFonts w:ascii="Tahoma" w:hAnsi="Tahoma" w:cs="Tahoma"/>
          <w:b/>
          <w:i/>
          <w:sz w:val="18"/>
          <w:szCs w:val="18"/>
        </w:rPr>
      </w:pPr>
    </w:p>
    <w:p w:rsidR="001C27BF" w:rsidRDefault="001C27BF" w:rsidP="00113C5A">
      <w:pPr>
        <w:spacing w:after="200" w:line="360" w:lineRule="auto"/>
        <w:rPr>
          <w:rFonts w:ascii="Tahoma" w:hAnsi="Tahoma" w:cs="Tahoma"/>
          <w:b/>
          <w:i/>
          <w:sz w:val="18"/>
          <w:szCs w:val="18"/>
        </w:rPr>
      </w:pPr>
    </w:p>
    <w:p w:rsidR="001C27BF" w:rsidRDefault="001C27BF" w:rsidP="00113C5A">
      <w:pPr>
        <w:spacing w:after="200" w:line="360" w:lineRule="auto"/>
        <w:rPr>
          <w:rFonts w:ascii="Tahoma" w:hAnsi="Tahoma" w:cs="Tahoma"/>
          <w:b/>
          <w:i/>
          <w:sz w:val="18"/>
          <w:szCs w:val="18"/>
        </w:rPr>
      </w:pPr>
    </w:p>
    <w:p w:rsidR="001C27BF" w:rsidRDefault="001C27BF" w:rsidP="00113C5A">
      <w:pPr>
        <w:spacing w:after="200" w:line="360" w:lineRule="auto"/>
        <w:rPr>
          <w:rFonts w:ascii="Tahoma" w:hAnsi="Tahoma" w:cs="Tahoma"/>
          <w:b/>
          <w:i/>
          <w:sz w:val="18"/>
          <w:szCs w:val="18"/>
        </w:rPr>
      </w:pPr>
    </w:p>
    <w:p w:rsidR="001C27BF" w:rsidRDefault="001C27BF" w:rsidP="00113C5A">
      <w:pPr>
        <w:spacing w:after="200" w:line="360" w:lineRule="auto"/>
        <w:rPr>
          <w:rFonts w:ascii="Tahoma" w:hAnsi="Tahoma" w:cs="Tahoma"/>
          <w:b/>
          <w:i/>
          <w:sz w:val="18"/>
          <w:szCs w:val="18"/>
        </w:rPr>
      </w:pPr>
    </w:p>
    <w:p w:rsidR="00113C5A" w:rsidRPr="00B74AA3" w:rsidRDefault="00113C5A" w:rsidP="00113C5A">
      <w:pPr>
        <w:spacing w:after="200" w:line="360" w:lineRule="auto"/>
        <w:rPr>
          <w:rFonts w:ascii="Tahoma" w:hAnsi="Tahoma" w:cs="Tahoma"/>
          <w:b/>
          <w:i/>
          <w:sz w:val="18"/>
          <w:szCs w:val="18"/>
        </w:rPr>
      </w:pPr>
      <w:r w:rsidRPr="00B74AA3">
        <w:rPr>
          <w:rFonts w:ascii="Tahoma" w:hAnsi="Tahoma" w:cs="Tahoma"/>
          <w:b/>
          <w:i/>
          <w:sz w:val="18"/>
          <w:szCs w:val="18"/>
        </w:rPr>
        <w:t xml:space="preserve">Cuentas de Egresos Presupuestarias </w:t>
      </w:r>
    </w:p>
    <w:tbl>
      <w:tblPr>
        <w:tblW w:w="8680" w:type="dxa"/>
        <w:tblInd w:w="55" w:type="dxa"/>
        <w:tblCellMar>
          <w:left w:w="70" w:type="dxa"/>
          <w:right w:w="70" w:type="dxa"/>
        </w:tblCellMar>
        <w:tblLook w:val="04A0" w:firstRow="1" w:lastRow="0" w:firstColumn="1" w:lastColumn="0" w:noHBand="0" w:noVBand="1"/>
      </w:tblPr>
      <w:tblGrid>
        <w:gridCol w:w="1216"/>
        <w:gridCol w:w="4418"/>
        <w:gridCol w:w="1523"/>
        <w:gridCol w:w="1523"/>
      </w:tblGrid>
      <w:tr w:rsidR="00113C5A" w:rsidRPr="00B74AA3" w:rsidTr="00113C5A">
        <w:trPr>
          <w:trHeight w:val="270"/>
        </w:trPr>
        <w:tc>
          <w:tcPr>
            <w:tcW w:w="1216"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eastAsia="Times New Roman" w:hAnsi="Tahoma" w:cs="Tahoma"/>
                <w:b/>
                <w:bCs/>
                <w:color w:val="000000"/>
                <w:sz w:val="18"/>
                <w:szCs w:val="18"/>
                <w:lang w:eastAsia="es-MX"/>
              </w:rPr>
            </w:pPr>
            <w:r w:rsidRPr="00B74AA3">
              <w:rPr>
                <w:rFonts w:ascii="Tahoma" w:hAnsi="Tahoma" w:cs="Tahoma"/>
                <w:b/>
                <w:bCs/>
                <w:color w:val="000000"/>
                <w:sz w:val="18"/>
                <w:szCs w:val="18"/>
                <w:lang w:eastAsia="es-MX"/>
              </w:rPr>
              <w:t>CUENTA CONTABLE</w:t>
            </w:r>
          </w:p>
        </w:tc>
        <w:tc>
          <w:tcPr>
            <w:tcW w:w="4418" w:type="dxa"/>
            <w:vMerge w:val="restart"/>
            <w:tcBorders>
              <w:top w:val="single" w:sz="8" w:space="0" w:color="auto"/>
              <w:left w:val="single" w:sz="8" w:space="0" w:color="auto"/>
              <w:bottom w:val="single" w:sz="8" w:space="0" w:color="000000"/>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CUENTAS DE ORDEN PRESUPUESTARIAS</w:t>
            </w:r>
          </w:p>
        </w:tc>
        <w:tc>
          <w:tcPr>
            <w:tcW w:w="3046" w:type="dxa"/>
            <w:gridSpan w:val="2"/>
            <w:tcBorders>
              <w:top w:val="single" w:sz="8" w:space="0" w:color="auto"/>
              <w:left w:val="nil"/>
              <w:bottom w:val="single" w:sz="8" w:space="0" w:color="auto"/>
              <w:right w:val="single" w:sz="8" w:space="0" w:color="000000"/>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SALDO</w:t>
            </w:r>
          </w:p>
        </w:tc>
      </w:tr>
      <w:tr w:rsidR="00DB0219" w:rsidRPr="00B74AA3" w:rsidTr="00113C5A">
        <w:trPr>
          <w:trHeight w:val="27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eastAsia="Times New Roman" w:hAnsi="Tahoma" w:cs="Tahoma"/>
                <w:b/>
                <w:bCs/>
                <w:color w:val="000000"/>
                <w:sz w:val="18"/>
                <w:szCs w:val="18"/>
                <w:lang w:eastAsia="es-MX"/>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13C5A" w:rsidRPr="00B74AA3" w:rsidRDefault="00113C5A">
            <w:pPr>
              <w:spacing w:after="0" w:line="240" w:lineRule="auto"/>
              <w:rPr>
                <w:rFonts w:ascii="Tahoma" w:hAnsi="Tahoma" w:cs="Tahoma"/>
                <w:b/>
                <w:bCs/>
                <w:color w:val="000000"/>
                <w:sz w:val="18"/>
                <w:szCs w:val="18"/>
                <w:lang w:eastAsia="es-MX"/>
              </w:rPr>
            </w:pPr>
          </w:p>
        </w:tc>
        <w:tc>
          <w:tcPr>
            <w:tcW w:w="1523" w:type="dxa"/>
            <w:tcBorders>
              <w:top w:val="nil"/>
              <w:left w:val="nil"/>
              <w:bottom w:val="single" w:sz="8" w:space="0" w:color="auto"/>
              <w:right w:val="nil"/>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DEBE</w:t>
            </w:r>
          </w:p>
        </w:tc>
        <w:tc>
          <w:tcPr>
            <w:tcW w:w="1523" w:type="dxa"/>
            <w:tcBorders>
              <w:top w:val="nil"/>
              <w:left w:val="single" w:sz="8" w:space="0" w:color="auto"/>
              <w:bottom w:val="single" w:sz="8" w:space="0" w:color="auto"/>
              <w:right w:val="single" w:sz="8" w:space="0" w:color="auto"/>
            </w:tcBorders>
            <w:shd w:val="clear" w:color="auto" w:fill="D9D9D9"/>
            <w:vAlign w:val="center"/>
            <w:hideMark/>
          </w:tcPr>
          <w:p w:rsidR="00113C5A" w:rsidRPr="00B74AA3" w:rsidRDefault="00113C5A">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HABER</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b/>
                <w:bCs/>
                <w:color w:val="000000"/>
                <w:sz w:val="18"/>
                <w:szCs w:val="18"/>
                <w:lang w:eastAsia="es-MX"/>
              </w:rPr>
            </w:pPr>
            <w:r w:rsidRPr="00B74AA3">
              <w:rPr>
                <w:rFonts w:ascii="Tahoma" w:hAnsi="Tahoma" w:cs="Tahoma"/>
                <w:b/>
                <w:bCs/>
                <w:color w:val="000000"/>
                <w:sz w:val="18"/>
                <w:szCs w:val="18"/>
                <w:lang w:eastAsia="es-MX"/>
              </w:rPr>
              <w:t>8.2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b/>
                <w:bCs/>
                <w:color w:val="000000"/>
                <w:sz w:val="18"/>
                <w:szCs w:val="18"/>
                <w:lang w:eastAsia="es-MX"/>
              </w:rPr>
            </w:pPr>
            <w:r w:rsidRPr="0089654A">
              <w:rPr>
                <w:rFonts w:ascii="Tahoma" w:hAnsi="Tahoma" w:cs="Tahoma"/>
                <w:b/>
                <w:bCs/>
                <w:color w:val="000000"/>
                <w:sz w:val="18"/>
                <w:szCs w:val="18"/>
                <w:lang w:eastAsia="es-MX"/>
              </w:rPr>
              <w:t>PRESUPUESTO DE</w:t>
            </w:r>
            <w:r w:rsidRPr="00B74AA3">
              <w:rPr>
                <w:rFonts w:ascii="Tahoma" w:hAnsi="Tahoma" w:cs="Tahoma"/>
                <w:b/>
                <w:bCs/>
                <w:color w:val="000000"/>
                <w:sz w:val="18"/>
                <w:szCs w:val="18"/>
                <w:lang w:eastAsia="es-MX"/>
              </w:rPr>
              <w:t xml:space="preserve"> EGRESOS</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b/>
                <w:bCs/>
                <w:color w:val="000000"/>
                <w:sz w:val="18"/>
                <w:szCs w:val="18"/>
                <w:lang w:eastAsia="es-MX"/>
              </w:rPr>
            </w:pPr>
            <w:r w:rsidRPr="00B74AA3">
              <w:rPr>
                <w:rFonts w:ascii="Tahoma" w:hAnsi="Tahoma" w:cs="Tahoma"/>
                <w:b/>
                <w:bCs/>
                <w:color w:val="000000"/>
                <w:sz w:val="18"/>
                <w:szCs w:val="18"/>
                <w:lang w:eastAsia="es-MX"/>
              </w:rPr>
              <w:t>0.00</w:t>
            </w:r>
          </w:p>
        </w:tc>
      </w:tr>
      <w:tr w:rsidR="00DB0219" w:rsidRPr="00B74AA3" w:rsidTr="00113C5A">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8.2.1</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APROBADO</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c>
          <w:tcPr>
            <w:tcW w:w="1523" w:type="dxa"/>
            <w:tcBorders>
              <w:top w:val="nil"/>
              <w:left w:val="nil"/>
              <w:bottom w:val="single" w:sz="8" w:space="0" w:color="auto"/>
              <w:right w:val="single" w:sz="8" w:space="0" w:color="auto"/>
            </w:tcBorders>
            <w:vAlign w:val="center"/>
            <w:hideMark/>
          </w:tcPr>
          <w:p w:rsidR="00E16545" w:rsidRPr="00B74AA3" w:rsidRDefault="002F081C"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677,934,205.00</w:t>
            </w:r>
          </w:p>
        </w:tc>
      </w:tr>
      <w:tr w:rsidR="00DB0219" w:rsidRPr="00B74AA3" w:rsidTr="00171B2F">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8.2.2</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POR EJERCER</w:t>
            </w:r>
          </w:p>
        </w:tc>
        <w:tc>
          <w:tcPr>
            <w:tcW w:w="1523" w:type="dxa"/>
            <w:tcBorders>
              <w:top w:val="nil"/>
              <w:left w:val="nil"/>
              <w:bottom w:val="single" w:sz="8" w:space="0" w:color="auto"/>
              <w:right w:val="single" w:sz="8" w:space="0" w:color="auto"/>
            </w:tcBorders>
            <w:vAlign w:val="center"/>
          </w:tcPr>
          <w:p w:rsidR="00E16545" w:rsidRPr="00B74AA3" w:rsidRDefault="002F081C" w:rsidP="002F081C">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629,940,062.75</w:t>
            </w:r>
          </w:p>
        </w:tc>
        <w:tc>
          <w:tcPr>
            <w:tcW w:w="1523" w:type="dxa"/>
            <w:tcBorders>
              <w:top w:val="nil"/>
              <w:left w:val="nil"/>
              <w:bottom w:val="single" w:sz="8" w:space="0" w:color="auto"/>
              <w:right w:val="single" w:sz="8" w:space="0" w:color="auto"/>
            </w:tcBorders>
            <w:vAlign w:val="center"/>
            <w:hideMark/>
          </w:tcPr>
          <w:p w:rsidR="00E16545" w:rsidRPr="00B74AA3" w:rsidRDefault="00E16545" w:rsidP="00CD094A">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171B2F">
        <w:trPr>
          <w:trHeight w:val="525"/>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8.2.3</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MODIFICACIONES AL PRESUPUESTO DE EGRESOS APROBADO</w:t>
            </w:r>
          </w:p>
        </w:tc>
        <w:tc>
          <w:tcPr>
            <w:tcW w:w="1523" w:type="dxa"/>
            <w:tcBorders>
              <w:top w:val="nil"/>
              <w:left w:val="nil"/>
              <w:bottom w:val="single" w:sz="8" w:space="0" w:color="auto"/>
              <w:right w:val="single" w:sz="8" w:space="0" w:color="auto"/>
            </w:tcBorders>
            <w:vAlign w:val="center"/>
          </w:tcPr>
          <w:p w:rsidR="00E16545" w:rsidRDefault="00761749" w:rsidP="00CD094A">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p w:rsidR="00761749" w:rsidRPr="00B74AA3" w:rsidRDefault="00761749" w:rsidP="00CD094A">
            <w:pPr>
              <w:spacing w:line="276" w:lineRule="auto"/>
              <w:jc w:val="right"/>
              <w:rPr>
                <w:rFonts w:ascii="Tahoma" w:hAnsi="Tahoma" w:cs="Tahoma"/>
                <w:color w:val="000000"/>
                <w:sz w:val="18"/>
                <w:szCs w:val="18"/>
                <w:lang w:eastAsia="es-MX"/>
              </w:rPr>
            </w:pPr>
          </w:p>
        </w:tc>
        <w:tc>
          <w:tcPr>
            <w:tcW w:w="1523" w:type="dxa"/>
            <w:tcBorders>
              <w:top w:val="nil"/>
              <w:left w:val="nil"/>
              <w:bottom w:val="single" w:sz="8" w:space="0" w:color="auto"/>
              <w:right w:val="single" w:sz="8" w:space="0" w:color="auto"/>
            </w:tcBorders>
            <w:vAlign w:val="center"/>
            <w:hideMark/>
          </w:tcPr>
          <w:p w:rsidR="00E16545" w:rsidRPr="00B74AA3" w:rsidRDefault="00762314" w:rsidP="00AA2528">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C2279">
        <w:trPr>
          <w:trHeight w:val="270"/>
        </w:trPr>
        <w:tc>
          <w:tcPr>
            <w:tcW w:w="1216" w:type="dxa"/>
            <w:tcBorders>
              <w:top w:val="nil"/>
              <w:left w:val="single" w:sz="8" w:space="0" w:color="auto"/>
              <w:bottom w:val="single" w:sz="8" w:space="0" w:color="auto"/>
              <w:right w:val="single" w:sz="8" w:space="0" w:color="auto"/>
            </w:tcBorders>
            <w:vAlign w:val="center"/>
            <w:hideMark/>
          </w:tcPr>
          <w:p w:rsidR="00E16545" w:rsidRPr="00B74AA3" w:rsidRDefault="00E16545">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8.2.4</w:t>
            </w:r>
          </w:p>
        </w:tc>
        <w:tc>
          <w:tcPr>
            <w:tcW w:w="4418" w:type="dxa"/>
            <w:tcBorders>
              <w:top w:val="nil"/>
              <w:left w:val="nil"/>
              <w:bottom w:val="single" w:sz="8" w:space="0" w:color="auto"/>
              <w:right w:val="single" w:sz="8" w:space="0" w:color="auto"/>
            </w:tcBorders>
            <w:vAlign w:val="center"/>
            <w:hideMark/>
          </w:tcPr>
          <w:p w:rsidR="00E16545" w:rsidRPr="00B74AA3" w:rsidRDefault="00E16545">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COMPROMETIDO</w:t>
            </w:r>
          </w:p>
        </w:tc>
        <w:tc>
          <w:tcPr>
            <w:tcW w:w="1523" w:type="dxa"/>
            <w:tcBorders>
              <w:top w:val="nil"/>
              <w:left w:val="nil"/>
              <w:bottom w:val="single" w:sz="8" w:space="0" w:color="auto"/>
              <w:right w:val="single" w:sz="8" w:space="0" w:color="auto"/>
            </w:tcBorders>
            <w:vAlign w:val="center"/>
          </w:tcPr>
          <w:p w:rsidR="00E16545" w:rsidRPr="00761749" w:rsidRDefault="002F081C" w:rsidP="00DB0219">
            <w:pPr>
              <w:spacing w:line="276" w:lineRule="auto"/>
              <w:jc w:val="right"/>
              <w:rPr>
                <w:rFonts w:asciiTheme="minorHAnsi" w:hAnsiTheme="minorHAnsi" w:cstheme="minorHAnsi"/>
                <w:color w:val="000000"/>
                <w:lang w:eastAsia="es-MX"/>
              </w:rPr>
            </w:pPr>
            <w:r>
              <w:rPr>
                <w:rFonts w:asciiTheme="minorHAnsi" w:hAnsiTheme="minorHAnsi" w:cstheme="minorHAnsi"/>
                <w:color w:val="000000"/>
                <w:lang w:eastAsia="es-MX"/>
              </w:rPr>
              <w:t>47,994,142.25</w:t>
            </w:r>
          </w:p>
        </w:tc>
        <w:tc>
          <w:tcPr>
            <w:tcW w:w="1523" w:type="dxa"/>
            <w:tcBorders>
              <w:top w:val="nil"/>
              <w:left w:val="nil"/>
              <w:bottom w:val="single" w:sz="8" w:space="0" w:color="auto"/>
              <w:right w:val="single" w:sz="8" w:space="0" w:color="auto"/>
            </w:tcBorders>
            <w:vAlign w:val="center"/>
            <w:hideMark/>
          </w:tcPr>
          <w:p w:rsidR="00E16545" w:rsidRPr="00761749" w:rsidRDefault="00E16545" w:rsidP="003E25D4">
            <w:pPr>
              <w:spacing w:line="276" w:lineRule="auto"/>
              <w:jc w:val="right"/>
              <w:rPr>
                <w:rFonts w:asciiTheme="minorHAnsi" w:hAnsiTheme="minorHAnsi" w:cstheme="minorHAnsi"/>
                <w:color w:val="000000"/>
                <w:lang w:eastAsia="es-MX"/>
              </w:rPr>
            </w:pPr>
            <w:r w:rsidRPr="00761749">
              <w:rPr>
                <w:rFonts w:asciiTheme="minorHAnsi" w:hAnsiTheme="minorHAnsi" w:cstheme="minorHAnsi"/>
                <w:color w:val="000000"/>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8.2.5</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DEVENGADO</w:t>
            </w:r>
          </w:p>
        </w:tc>
        <w:tc>
          <w:tcPr>
            <w:tcW w:w="1523" w:type="dxa"/>
            <w:tcBorders>
              <w:top w:val="nil"/>
              <w:left w:val="nil"/>
              <w:bottom w:val="single" w:sz="8" w:space="0" w:color="auto"/>
              <w:right w:val="single" w:sz="8" w:space="0" w:color="auto"/>
            </w:tcBorders>
          </w:tcPr>
          <w:p w:rsidR="008B4C40" w:rsidRDefault="002F081C" w:rsidP="00684E6A">
            <w:pPr>
              <w:jc w:val="center"/>
            </w:pPr>
            <w:r>
              <w:t>47,339,825.29</w:t>
            </w:r>
          </w:p>
        </w:tc>
        <w:tc>
          <w:tcPr>
            <w:tcW w:w="1523" w:type="dxa"/>
            <w:tcBorders>
              <w:top w:val="nil"/>
              <w:left w:val="nil"/>
              <w:bottom w:val="single" w:sz="8" w:space="0" w:color="auto"/>
              <w:right w:val="single" w:sz="8" w:space="0" w:color="auto"/>
            </w:tcBorders>
            <w:vAlign w:val="center"/>
          </w:tcPr>
          <w:p w:rsidR="008B4C40" w:rsidRPr="00B74AA3" w:rsidRDefault="008B4C40" w:rsidP="008B4C40">
            <w:pPr>
              <w:spacing w:line="276" w:lineRule="auto"/>
              <w:jc w:val="right"/>
              <w:rPr>
                <w:rFonts w:ascii="Tahoma" w:hAnsi="Tahoma" w:cs="Tahoma"/>
                <w:color w:val="000000"/>
                <w:sz w:val="18"/>
                <w:szCs w:val="18"/>
                <w:lang w:eastAsia="es-MX"/>
              </w:rPr>
            </w:pPr>
            <w:r>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8.2.6</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EJERCIDO</w:t>
            </w:r>
          </w:p>
        </w:tc>
        <w:tc>
          <w:tcPr>
            <w:tcW w:w="1523" w:type="dxa"/>
            <w:tcBorders>
              <w:top w:val="nil"/>
              <w:left w:val="nil"/>
              <w:bottom w:val="single" w:sz="8" w:space="0" w:color="auto"/>
              <w:right w:val="single" w:sz="8" w:space="0" w:color="auto"/>
            </w:tcBorders>
          </w:tcPr>
          <w:p w:rsidR="008B4C40" w:rsidRDefault="002F081C" w:rsidP="006B3CF3">
            <w:pPr>
              <w:jc w:val="right"/>
            </w:pPr>
            <w:r>
              <w:t>45,538,753.15</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r w:rsidR="00DB0219" w:rsidRPr="00B74AA3" w:rsidTr="00B13A35">
        <w:trPr>
          <w:trHeight w:val="270"/>
        </w:trPr>
        <w:tc>
          <w:tcPr>
            <w:tcW w:w="1216" w:type="dxa"/>
            <w:tcBorders>
              <w:top w:val="nil"/>
              <w:left w:val="single" w:sz="8" w:space="0" w:color="auto"/>
              <w:bottom w:val="single" w:sz="8" w:space="0" w:color="auto"/>
              <w:right w:val="single" w:sz="8" w:space="0" w:color="auto"/>
            </w:tcBorders>
            <w:vAlign w:val="center"/>
            <w:hideMark/>
          </w:tcPr>
          <w:p w:rsidR="008B4C40" w:rsidRPr="00B74AA3" w:rsidRDefault="008B4C40" w:rsidP="008B4C40">
            <w:pPr>
              <w:spacing w:line="276" w:lineRule="auto"/>
              <w:jc w:val="center"/>
              <w:rPr>
                <w:rFonts w:ascii="Tahoma" w:hAnsi="Tahoma" w:cs="Tahoma"/>
                <w:color w:val="000000"/>
                <w:sz w:val="18"/>
                <w:szCs w:val="18"/>
                <w:lang w:eastAsia="es-MX"/>
              </w:rPr>
            </w:pPr>
            <w:r w:rsidRPr="00B74AA3">
              <w:rPr>
                <w:rFonts w:ascii="Tahoma" w:hAnsi="Tahoma" w:cs="Tahoma"/>
                <w:color w:val="000000"/>
                <w:sz w:val="18"/>
                <w:szCs w:val="18"/>
                <w:lang w:eastAsia="es-MX"/>
              </w:rPr>
              <w:t>8.2.7</w:t>
            </w:r>
          </w:p>
        </w:tc>
        <w:tc>
          <w:tcPr>
            <w:tcW w:w="4418"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rPr>
                <w:rFonts w:ascii="Tahoma" w:hAnsi="Tahoma" w:cs="Tahoma"/>
                <w:color w:val="000000"/>
                <w:sz w:val="18"/>
                <w:szCs w:val="18"/>
                <w:lang w:eastAsia="es-MX"/>
              </w:rPr>
            </w:pPr>
            <w:r w:rsidRPr="00B74AA3">
              <w:rPr>
                <w:rFonts w:ascii="Tahoma" w:hAnsi="Tahoma" w:cs="Tahoma"/>
                <w:color w:val="000000"/>
                <w:sz w:val="18"/>
                <w:szCs w:val="18"/>
                <w:lang w:eastAsia="es-MX"/>
              </w:rPr>
              <w:t>PRESUPUESTO DE EGRESOS PAGADO</w:t>
            </w:r>
          </w:p>
        </w:tc>
        <w:tc>
          <w:tcPr>
            <w:tcW w:w="1523" w:type="dxa"/>
            <w:tcBorders>
              <w:top w:val="nil"/>
              <w:left w:val="nil"/>
              <w:bottom w:val="single" w:sz="8" w:space="0" w:color="auto"/>
              <w:right w:val="single" w:sz="8" w:space="0" w:color="auto"/>
            </w:tcBorders>
          </w:tcPr>
          <w:p w:rsidR="008B4C40" w:rsidRDefault="002F081C" w:rsidP="001D4680">
            <w:pPr>
              <w:jc w:val="right"/>
            </w:pPr>
            <w:r>
              <w:t>42,711,674.51</w:t>
            </w:r>
          </w:p>
        </w:tc>
        <w:tc>
          <w:tcPr>
            <w:tcW w:w="1523" w:type="dxa"/>
            <w:tcBorders>
              <w:top w:val="nil"/>
              <w:left w:val="nil"/>
              <w:bottom w:val="single" w:sz="8" w:space="0" w:color="auto"/>
              <w:right w:val="single" w:sz="8" w:space="0" w:color="auto"/>
            </w:tcBorders>
            <w:vAlign w:val="center"/>
            <w:hideMark/>
          </w:tcPr>
          <w:p w:rsidR="008B4C40" w:rsidRPr="00B74AA3" w:rsidRDefault="008B4C40" w:rsidP="008B4C40">
            <w:pPr>
              <w:spacing w:line="276" w:lineRule="auto"/>
              <w:jc w:val="right"/>
              <w:rPr>
                <w:rFonts w:ascii="Tahoma" w:hAnsi="Tahoma" w:cs="Tahoma"/>
                <w:color w:val="000000"/>
                <w:sz w:val="18"/>
                <w:szCs w:val="18"/>
                <w:lang w:eastAsia="es-MX"/>
              </w:rPr>
            </w:pPr>
            <w:r w:rsidRPr="00B74AA3">
              <w:rPr>
                <w:rFonts w:ascii="Tahoma" w:hAnsi="Tahoma" w:cs="Tahoma"/>
                <w:color w:val="000000"/>
                <w:sz w:val="18"/>
                <w:szCs w:val="18"/>
                <w:lang w:eastAsia="es-MX"/>
              </w:rPr>
              <w:t>0.00</w:t>
            </w:r>
          </w:p>
        </w:tc>
      </w:tr>
    </w:tbl>
    <w:p w:rsidR="007F2883" w:rsidRDefault="007F2883" w:rsidP="00113C5A">
      <w:pPr>
        <w:spacing w:before="80"/>
        <w:ind w:left="709"/>
        <w:jc w:val="both"/>
        <w:rPr>
          <w:rFonts w:ascii="Tahoma" w:hAnsi="Tahoma" w:cs="Tahoma"/>
          <w:spacing w:val="-1"/>
          <w:sz w:val="18"/>
          <w:szCs w:val="18"/>
          <w:lang w:val="es-ES" w:eastAsia="es-ES"/>
        </w:rPr>
        <w:sectPr w:rsidR="007F2883">
          <w:pgSz w:w="12240" w:h="15840"/>
          <w:pgMar w:top="1417" w:right="1701" w:bottom="1417" w:left="1701" w:header="708" w:footer="708" w:gutter="0"/>
          <w:cols w:space="708"/>
          <w:docGrid w:linePitch="360"/>
        </w:sectPr>
      </w:pPr>
    </w:p>
    <w:p w:rsidR="00113C5A" w:rsidRDefault="00113C5A" w:rsidP="00113C5A">
      <w:pPr>
        <w:spacing w:before="120" w:after="120" w:line="240" w:lineRule="exact"/>
        <w:contextualSpacing/>
        <w:jc w:val="center"/>
        <w:rPr>
          <w:rFonts w:ascii="Tahoma" w:hAnsi="Tahoma" w:cs="Tahoma"/>
          <w:b/>
          <w:spacing w:val="-1"/>
          <w:sz w:val="18"/>
          <w:szCs w:val="18"/>
          <w:lang w:val="es-ES" w:eastAsia="es-ES"/>
        </w:rPr>
      </w:pPr>
      <w:r w:rsidRPr="004923AD">
        <w:rPr>
          <w:rFonts w:ascii="Tahoma" w:hAnsi="Tahoma" w:cs="Tahoma"/>
          <w:b/>
          <w:spacing w:val="-1"/>
          <w:sz w:val="18"/>
          <w:szCs w:val="18"/>
          <w:lang w:val="es-ES" w:eastAsia="es-ES"/>
        </w:rPr>
        <w:lastRenderedPageBreak/>
        <w:t>C) NOTAS DE GESTION ADMINISTRATIVA</w:t>
      </w:r>
    </w:p>
    <w:p w:rsidR="00113C5A" w:rsidRPr="004923AD" w:rsidRDefault="00113C5A" w:rsidP="00113C5A">
      <w:pPr>
        <w:spacing w:before="120" w:after="120" w:line="240" w:lineRule="exact"/>
        <w:contextualSpacing/>
        <w:jc w:val="both"/>
        <w:rPr>
          <w:rFonts w:ascii="Tahoma" w:hAnsi="Tahoma" w:cs="Tahoma"/>
          <w:b/>
          <w:spacing w:val="-1"/>
          <w:sz w:val="18"/>
          <w:szCs w:val="18"/>
          <w:lang w:val="es-ES" w:eastAsia="es-ES"/>
        </w:rPr>
      </w:pPr>
      <w:bookmarkStart w:id="3" w:name="_GoBack"/>
      <w:bookmarkEnd w:id="3"/>
    </w:p>
    <w:p w:rsidR="00113C5A" w:rsidRPr="004923AD"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4923AD">
        <w:rPr>
          <w:rFonts w:ascii="Tahoma" w:hAnsi="Tahoma" w:cs="Tahoma"/>
          <w:b/>
          <w:spacing w:val="-1"/>
          <w:sz w:val="18"/>
          <w:szCs w:val="18"/>
          <w:lang w:val="es-ES" w:eastAsia="es-ES"/>
        </w:rPr>
        <w:t>Introducción</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Los Estados Financieros de los entes públicos, proveen de información financiera a los principales usuarios de esta, entre ellos está la H. Legislatura del Estado de Colima, así como la ciudadanía en general que demanda información sobre la situación contable del Municipio de Tecomán, Col.</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El objetivo del presente documento es la revelación del contexto y de los aspectos económicos-financieros más relevantes que influyeron en las decisiones del período, que comprende del 01 </w:t>
      </w:r>
      <w:r w:rsidR="00F624E7" w:rsidRPr="00B74AA3">
        <w:rPr>
          <w:rFonts w:ascii="Tahoma" w:hAnsi="Tahoma" w:cs="Tahoma"/>
          <w:spacing w:val="-1"/>
          <w:sz w:val="18"/>
          <w:szCs w:val="18"/>
          <w:lang w:val="es-ES" w:eastAsia="es-ES"/>
        </w:rPr>
        <w:t>al</w:t>
      </w:r>
      <w:r w:rsidR="00F624E7">
        <w:rPr>
          <w:rFonts w:ascii="Tahoma" w:hAnsi="Tahoma" w:cs="Tahoma"/>
          <w:spacing w:val="-1"/>
          <w:sz w:val="18"/>
          <w:szCs w:val="18"/>
          <w:lang w:val="es-ES" w:eastAsia="es-ES"/>
        </w:rPr>
        <w:t xml:space="preserve"> 31</w:t>
      </w:r>
      <w:r w:rsidR="00F624E7" w:rsidRPr="00B74AA3">
        <w:rPr>
          <w:rFonts w:ascii="Tahoma" w:hAnsi="Tahoma" w:cs="Tahoma"/>
          <w:spacing w:val="-1"/>
          <w:sz w:val="18"/>
          <w:szCs w:val="18"/>
          <w:lang w:val="es-ES" w:eastAsia="es-ES"/>
        </w:rPr>
        <w:t xml:space="preserve"> de</w:t>
      </w:r>
      <w:r w:rsidR="00957C3E" w:rsidRPr="00957C3E">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Pr="009D0F0C">
        <w:rPr>
          <w:rFonts w:ascii="Tahoma" w:hAnsi="Tahoma" w:cs="Tahoma"/>
          <w:spacing w:val="-1"/>
          <w:sz w:val="18"/>
          <w:szCs w:val="18"/>
          <w:lang w:val="es-ES" w:eastAsia="es-ES"/>
        </w:rPr>
        <w:t>, y que se consideraron en la elaboración de los estados financieros para la mayor comprensión de estos y sus particularidades.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De esta manera, se informa y explica la respuesta del gobierno a las condiciones relacionadas con la información financiera del período de gestión; además, de exponer aquellas políticas que podrían afectar la toma de decisiones en períodos posteriores.</w:t>
      </w:r>
    </w:p>
    <w:p w:rsidR="00113C5A" w:rsidRPr="009D0F0C" w:rsidRDefault="00113C5A" w:rsidP="00113C5A">
      <w:pPr>
        <w:spacing w:before="120" w:after="120" w:line="240" w:lineRule="exact"/>
        <w:jc w:val="both"/>
        <w:rPr>
          <w:rFonts w:ascii="Tahoma" w:hAnsi="Tahoma" w:cs="Tahoma"/>
          <w:spacing w:val="-1"/>
          <w:sz w:val="18"/>
          <w:szCs w:val="18"/>
          <w:lang w:val="es-ES" w:eastAsia="es-ES"/>
        </w:rPr>
      </w:pPr>
    </w:p>
    <w:p w:rsidR="00113C5A" w:rsidRPr="009D0F0C"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9D0F0C">
        <w:rPr>
          <w:rFonts w:ascii="Tahoma" w:hAnsi="Tahoma" w:cs="Tahoma"/>
          <w:b/>
          <w:spacing w:val="-1"/>
          <w:sz w:val="18"/>
          <w:szCs w:val="18"/>
          <w:lang w:val="es-ES" w:eastAsia="es-ES"/>
        </w:rPr>
        <w:t>Panorama Económico y Financiero</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9D0F0C">
        <w:rPr>
          <w:rFonts w:ascii="Tahoma" w:hAnsi="Tahoma" w:cs="Tahoma"/>
          <w:spacing w:val="-1"/>
          <w:sz w:val="18"/>
          <w:szCs w:val="18"/>
          <w:lang w:val="es-ES" w:eastAsia="es-ES"/>
        </w:rPr>
        <w:t xml:space="preserve">Al cierre de la cuenta pública del mes </w:t>
      </w:r>
      <w:r w:rsidR="00B36F86" w:rsidRPr="009D0F0C">
        <w:rPr>
          <w:rFonts w:ascii="Tahoma" w:hAnsi="Tahoma" w:cs="Tahoma"/>
          <w:spacing w:val="-1"/>
          <w:sz w:val="18"/>
          <w:szCs w:val="18"/>
          <w:lang w:val="es-ES" w:eastAsia="es-ES"/>
        </w:rPr>
        <w:t>de</w:t>
      </w:r>
      <w:r w:rsidR="00957C3E" w:rsidRPr="00957C3E">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Pr="009D0F0C">
        <w:rPr>
          <w:rFonts w:ascii="Tahoma" w:hAnsi="Tahoma" w:cs="Tahoma"/>
          <w:spacing w:val="-1"/>
          <w:sz w:val="18"/>
          <w:szCs w:val="18"/>
          <w:lang w:val="es-ES" w:eastAsia="es-ES"/>
        </w:rPr>
        <w:t>, el Municipio de Tecomán, Col.</w:t>
      </w:r>
      <w:r w:rsidRPr="00B74AA3">
        <w:rPr>
          <w:rFonts w:ascii="Tahoma" w:hAnsi="Tahoma" w:cs="Tahoma"/>
          <w:spacing w:val="-1"/>
          <w:sz w:val="18"/>
          <w:szCs w:val="18"/>
          <w:lang w:val="es-ES" w:eastAsia="es-ES"/>
        </w:rPr>
        <w:t xml:space="preserve"> </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Autorización e Historia</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Fecha de creación e Historia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76" w:lineRule="auto"/>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efectos fiscales se cuenta con un Registro Federal de Contribuyentes MTC850101K92, por lo que la secretaria de Hacienda y Crédito Público reconoce como fecha de creación el 01 (primero) de enero de 1985.</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Tecomán estuvo habitada por un grupo étnico de nombre "tecos" antes de que los españoles llegaran a la ciudad. El lugar donde vivían se encontraba a unos 5 kilómetros de distancia con el nombre de "Caxitlán". En el año de 1523 Gonzalo de Sandoval (conquistador español) llega a Caxitlán y finalmente se fundó Tecomán debido a que los españoles tomaron en cuenta lo que querían, que era dominar el país por regiones.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Fue así</w:t>
      </w:r>
      <w:r w:rsidRPr="00B74AA3">
        <w:rPr>
          <w:rFonts w:ascii="Tahoma" w:eastAsia="Times New Roman" w:hAnsi="Tahoma" w:cs="Tahoma"/>
          <w:color w:val="000000"/>
          <w:sz w:val="18"/>
          <w:szCs w:val="18"/>
          <w:lang w:eastAsia="es-MX"/>
        </w:rPr>
        <w:softHyphen/>
        <w:t xml:space="preserve"> como lograron controlar a los indígenas de Tecomán haciéndolos que fundaran la ciudad y el nombre que le dieron a ésta en un comienzo fue "Santiago de Tecomán”. El primer nombre se lo dieron porque existe un apóstol que veneraban y era el patrón del hospital del año 1550.</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Los sucesos que tuvieron lugar en Tecomán provocaron que fuera considerada la región más importante del estado de Colima. En 1581 el virrey de España Luis de Velasco otorga tierras a la Tecomán. Años más tarde, en 1780 se comenzó a dar la caída de Caxitlán y Tecomán comenzó a progresar en muchos sentidos.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Todo parecía ir mejorando en Tecomán hasta el año de 1847 cuando fue destruida junto con Valenzuela a causa de un terremoto de gran magnitud, sin embargo, no se conoce la intensidad exacta registrada en la escala de Richter.</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Con el tiempo los pocos habitantes que quedaron en Tecomán reconstruyeron su región, esto tardó tiempo, pero fue un logró. La situación cambió y una vez más Tecomán sobresalía antes las adversidades que la naturaleza le había impuesto.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xml:space="preserve">El 5 de </w:t>
      </w:r>
      <w:r w:rsidR="002A15B7">
        <w:rPr>
          <w:rFonts w:ascii="Tahoma" w:eastAsia="Times New Roman" w:hAnsi="Tahoma" w:cs="Tahoma"/>
          <w:color w:val="000000"/>
          <w:sz w:val="18"/>
          <w:szCs w:val="18"/>
          <w:lang w:eastAsia="es-MX"/>
        </w:rPr>
        <w:t>octubre</w:t>
      </w:r>
      <w:r w:rsidRPr="00B74AA3">
        <w:rPr>
          <w:rFonts w:ascii="Tahoma" w:eastAsia="Times New Roman" w:hAnsi="Tahoma" w:cs="Tahoma"/>
          <w:color w:val="000000"/>
          <w:sz w:val="18"/>
          <w:szCs w:val="18"/>
          <w:lang w:eastAsia="es-MX"/>
        </w:rPr>
        <w:t xml:space="preserve"> de 1928 se anexó a Tecomán el municipio de Ixtlahuacán. Las calles de dicho lugar eran rectas y anchas y la orientación era de norte a sur y de oriente a poniente. La información histórica que se tiene de Tecomán señala que las calles principales (céntricas) eran las que estaban empedradas y las otras tenían suelo natural arenoso.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Llegaron varios inversionistas procedentes de Torreón en 1951 y eso provocó que Tecomán se desarrollara aún más en muchos sectores. Uno de ellos fue el sector agrícola porque llegaron miles de trabajadores de la Comarca Lagunera, los cuales sembraron algodón que era conocido como "oro blanco". Eso provocó el incremento poblacional en toda la región, situación que hizo que las autoridades municipales nombraran el 26 de enero de 1952 la cabecera municipal como ciudad. Eso ayudó más en el desarrollo de la región, cuyo lugar actualmente es uno de los más importantes del estado de Colima.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El desarrollo de la ciudad de Tecomán después de su nombramiento como tal se dio de la siguiente manera: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1952 se construyó la carretera pavimentada de la ruta Tecomán-Boca de Pascuales. Esto provocó la facilidad de comunicación entre dichos lugares, así como el incremento comercial.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1960 el número poblacional aumento considerablemente, situación que provocó la construcción de más viviendas, escuelas y edificios básicos en cualquier ciudad.</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1962 abrió sus puertas a los estudiantes de nivel básico general pública la Escuela Secundaria Federal "Gregorio Torres Quintero", así como el mercado "Cuauhtémoc2.</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1963 se terminó la construcción de la red de drenaje pluvial y alcantarillado en toda la ciudad.</w:t>
      </w:r>
    </w:p>
    <w:p w:rsidR="00113C5A" w:rsidRPr="00B74AA3" w:rsidRDefault="00113C5A" w:rsidP="00113C5A">
      <w:pPr>
        <w:shd w:val="clear" w:color="auto" w:fill="FFFFFF"/>
        <w:spacing w:after="0" w:line="276" w:lineRule="auto"/>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abrió al público el uso de la avenida Adolfo López Mateos conocida</w:t>
      </w:r>
      <w:r w:rsidR="00364A94" w:rsidRPr="00B74AA3">
        <w:rPr>
          <w:rFonts w:ascii="Tahoma" w:eastAsia="Times New Roman" w:hAnsi="Tahoma" w:cs="Tahoma"/>
          <w:color w:val="000000"/>
          <w:sz w:val="18"/>
          <w:szCs w:val="18"/>
          <w:lang w:eastAsia="es-MX"/>
        </w:rPr>
        <w:t xml:space="preserve"> actualmente como "la diagonal"</w:t>
      </w:r>
      <w:r w:rsidRPr="00B74AA3">
        <w:rPr>
          <w:rFonts w:ascii="Tahoma" w:eastAsia="Times New Roman" w:hAnsi="Tahoma" w:cs="Tahoma"/>
          <w:color w:val="000000"/>
          <w:sz w:val="18"/>
          <w:szCs w:val="18"/>
          <w:lang w:eastAsia="es-MX"/>
        </w:rPr>
        <w:t xml:space="preserve"> y en 1965 ésta fue pavimentada.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1964 se construyó otra carretera pavimentada de la ruta Tecomán-El Real.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1965 se construyó el Bulevar Insurgentes cuya ruta destino era la estación del ferrocarril. También se inauguró el bachillerato dependiente de la Universidad de Colima, situación que ayudó al incremento estudiantil que se había dado.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1967 se inauguró el edificio de la Presidencia Municipal.</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1966 se inauguró el Instituto Mexicano del Seguro Social cuyas siglas son I.M.S.S.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1978 el nuevo aumento poblacional a más de 31 mil personas provocó la construcción de varias unidades habitaciones de INFONAVIT, organismo especializado en la construcción y creación de viviendas cuyo derecho de los trabajadores es poder adquirir una a través de créditos especiales que pagan en determinado tiempo.</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Es importante saber que el INFONAVIT es un organismo que ha contribuido al desarrollo no sólo de Tecomán sino de toda la República Mexicana ofreciendo facilidades de pago para la adquisición de viviendas dignas que forman el patrimonio de los trabajadores y sus familias, así mismo eso ha hecho que la industria y la sociedad estén mejor establecidos en todo el país.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Cabe mencionar que el INFONAVIT brinda beneficios a los trabajadores y también a la comunidad debido a que crea ambientes sustentables que mejoran la calidad de vida de las personas adquiriendo bienestar, seguridad y procuración del medio ambiente natural de cada región.</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1980 otro aumento poblacional fue factor importante para que Tecomán se construyeran y abrieran cuatro cines y una gran cantidad de tiendas de diferentes categorías.</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t>- En el año de 1990 se abrieron varias empresas internacionales como "Coca-Cola" cuyo origen es en Atlanta, Georgia en los Estados Unidos, la empresa productora de alimentos de Dinamarca "Danisco", la empresa líder en el suministro de cementos y otros materiales para la construcción "Holcim-Apasco" originaria de Berna, Suiza.</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r w:rsidRPr="00B74AA3">
        <w:rPr>
          <w:rFonts w:ascii="Tahoma" w:eastAsia="Times New Roman" w:hAnsi="Tahoma" w:cs="Tahoma"/>
          <w:color w:val="000000"/>
          <w:sz w:val="18"/>
          <w:szCs w:val="18"/>
          <w:lang w:eastAsia="es-MX"/>
        </w:rPr>
        <w:lastRenderedPageBreak/>
        <w:t xml:space="preserve">- En 2016, en el Decreto No 135 del H. Congreso del Estado de Colima Se declara ennoblecer a la actual Ciudad de Tecomán el Titulo de HEROICA, como n merecido reconocimiento a su pueblo guerrero que antes de someterse enfrentaron </w:t>
      </w:r>
      <w:r w:rsidR="00A577E4">
        <w:rPr>
          <w:rFonts w:ascii="Tahoma" w:eastAsia="Times New Roman" w:hAnsi="Tahoma" w:cs="Tahoma"/>
          <w:color w:val="000000"/>
          <w:sz w:val="18"/>
          <w:szCs w:val="18"/>
          <w:lang w:eastAsia="es-MX"/>
        </w:rPr>
        <w:t>los conquistadores con valentía</w:t>
      </w:r>
      <w:r w:rsidRPr="00B74AA3">
        <w:rPr>
          <w:rFonts w:ascii="Tahoma" w:eastAsia="Times New Roman" w:hAnsi="Tahoma" w:cs="Tahoma"/>
          <w:color w:val="000000"/>
          <w:sz w:val="18"/>
          <w:szCs w:val="18"/>
          <w:lang w:eastAsia="es-MX"/>
        </w:rPr>
        <w:t xml:space="preserve"> coraje derrotándolos en la batalla inicial.    </w:t>
      </w:r>
    </w:p>
    <w:p w:rsidR="00113C5A" w:rsidRPr="00B74AA3" w:rsidRDefault="00113C5A" w:rsidP="00113C5A">
      <w:pPr>
        <w:shd w:val="clear" w:color="auto" w:fill="FFFFFF"/>
        <w:spacing w:after="0" w:line="276" w:lineRule="auto"/>
        <w:jc w:val="both"/>
        <w:rPr>
          <w:rFonts w:ascii="Tahoma" w:eastAsia="Times New Roman" w:hAnsi="Tahoma" w:cs="Tahoma"/>
          <w:color w:val="000000"/>
          <w:sz w:val="18"/>
          <w:szCs w:val="18"/>
          <w:lang w:eastAsia="es-MX"/>
        </w:rPr>
      </w:pPr>
    </w:p>
    <w:p w:rsidR="00113C5A" w:rsidRPr="00B74AA3" w:rsidRDefault="00113C5A" w:rsidP="00113C5A">
      <w:pPr>
        <w:numPr>
          <w:ilvl w:val="1"/>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Principales cambios en su estructura orgánica</w:t>
      </w:r>
    </w:p>
    <w:p w:rsidR="00113C5A" w:rsidRPr="00B74AA3" w:rsidRDefault="00113C5A" w:rsidP="00113C5A">
      <w:pPr>
        <w:spacing w:before="120" w:after="120" w:line="240" w:lineRule="exact"/>
        <w:ind w:left="108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Durante el presente ejercicio no se realizaron cambios en la estructura organizacional, quedando está de acuerdo con el Reglamento del Gobierno Municipal del Ayuntamiento de Tecomán, Colima.</w:t>
      </w:r>
    </w:p>
    <w:p w:rsidR="001161F8" w:rsidRPr="00B74AA3" w:rsidRDefault="001161F8"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Organización y Objeto Social</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Objeto Social. </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Principal actividad.</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Ejercicio fiscal.</w:t>
      </w:r>
    </w:p>
    <w:p w:rsidR="00113C5A" w:rsidRPr="00B74AA3" w:rsidRDefault="00113C5A" w:rsidP="00171B2F">
      <w:pPr>
        <w:spacing w:before="120" w:after="120" w:line="240" w:lineRule="exact"/>
        <w:ind w:left="709"/>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 xml:space="preserve">Periodo </w:t>
      </w:r>
      <w:r w:rsidR="009A74A8">
        <w:rPr>
          <w:rFonts w:ascii="Tahoma" w:hAnsi="Tahoma" w:cs="Tahoma"/>
          <w:spacing w:val="-1"/>
          <w:sz w:val="18"/>
          <w:szCs w:val="18"/>
          <w:lang w:val="es-ES" w:eastAsia="es-ES"/>
        </w:rPr>
        <w:t xml:space="preserve">fiscal corresponde del 01 al </w:t>
      </w:r>
      <w:r w:rsidR="00920A11">
        <w:rPr>
          <w:rFonts w:ascii="Tahoma" w:hAnsi="Tahoma" w:cs="Tahoma"/>
          <w:spacing w:val="-1"/>
          <w:sz w:val="18"/>
          <w:szCs w:val="18"/>
          <w:lang w:val="es-ES" w:eastAsia="es-ES"/>
        </w:rPr>
        <w:t>3</w:t>
      </w:r>
      <w:r w:rsidR="00F624E7">
        <w:rPr>
          <w:rFonts w:ascii="Tahoma" w:hAnsi="Tahoma" w:cs="Tahoma"/>
          <w:spacing w:val="-1"/>
          <w:sz w:val="18"/>
          <w:szCs w:val="18"/>
          <w:lang w:val="es-ES" w:eastAsia="es-ES"/>
        </w:rPr>
        <w:t>1</w:t>
      </w:r>
      <w:r w:rsidRPr="00B74AA3">
        <w:rPr>
          <w:rFonts w:ascii="Tahoma" w:hAnsi="Tahoma" w:cs="Tahoma"/>
          <w:spacing w:val="-1"/>
          <w:sz w:val="18"/>
          <w:szCs w:val="18"/>
          <w:lang w:val="es-ES" w:eastAsia="es-ES"/>
        </w:rPr>
        <w:t xml:space="preserve"> de</w:t>
      </w:r>
      <w:r w:rsidR="00957C3E" w:rsidRPr="00957C3E">
        <w:rPr>
          <w:rFonts w:ascii="Tahoma" w:eastAsia="Times New Roman" w:hAnsi="Tahoma" w:cs="Tahoma"/>
          <w:sz w:val="18"/>
          <w:szCs w:val="18"/>
          <w:lang w:val="es-ES" w:eastAsia="es-ES"/>
        </w:rPr>
        <w:t xml:space="preserve"> </w:t>
      </w:r>
      <w:r w:rsidR="00957C3E">
        <w:rPr>
          <w:rFonts w:ascii="Tahoma" w:eastAsia="Times New Roman" w:hAnsi="Tahoma" w:cs="Tahoma"/>
          <w:sz w:val="18"/>
          <w:szCs w:val="18"/>
          <w:lang w:val="es-ES" w:eastAsia="es-ES"/>
        </w:rPr>
        <w:t>Enero 2025</w:t>
      </w:r>
      <w:r w:rsidR="009A74A8" w:rsidRPr="009D0F0C">
        <w:rPr>
          <w:rFonts w:ascii="Tahoma" w:eastAsia="Times New Roman" w:hAnsi="Tahoma" w:cs="Tahoma"/>
          <w:bCs/>
          <w:sz w:val="18"/>
          <w:szCs w:val="18"/>
        </w:rPr>
        <w:t>.</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Régimen Jurídico.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r w:rsidRPr="00B74AA3">
        <w:rPr>
          <w:rFonts w:ascii="Tahoma" w:eastAsia="Times New Roman" w:hAnsi="Tahoma" w:cs="Tahoma"/>
          <w:sz w:val="18"/>
          <w:szCs w:val="18"/>
          <w:lang w:val="es-ES" w:eastAsia="es-ES"/>
        </w:rPr>
        <w:t xml:space="preserve">Es una institución investida de personalidad jurídica y patrimonio propio, con facultades y capacidad según se establece en el artículo 115 fracción II de la Constitución Política de los Estados unidos Mexicanos, y que conforme al artículo </w:t>
      </w:r>
      <w:r w:rsidRPr="00B74AA3">
        <w:rPr>
          <w:rFonts w:ascii="Tahoma" w:eastAsia="Times New Roman" w:hAnsi="Tahoma" w:cs="Tahoma"/>
          <w:sz w:val="18"/>
          <w:szCs w:val="18"/>
          <w:lang w:eastAsia="es-ES"/>
        </w:rPr>
        <w:t>91</w:t>
      </w:r>
      <w:r w:rsidRPr="00B74AA3">
        <w:rPr>
          <w:rFonts w:ascii="Tahoma" w:eastAsia="Times New Roman" w:hAnsi="Tahoma" w:cs="Tahoma"/>
          <w:sz w:val="18"/>
          <w:szCs w:val="18"/>
          <w:lang w:val="es-ES" w:eastAsia="es-ES"/>
        </w:rPr>
        <w:t xml:space="preserve"> de la Constitución Política del Estado Libre y Soberano del Colima, El Ayuntamiento es depositario de la función pública municipal y constituye la primera instancia de gobierno, con el propósito de recoger y atender las necesidades colectivas y sociales, así como para articular y promover el desarrollo integral y sustentable del municipio. En tanto el artículo 2 de la Ley del Municipio Libre para el Estado de Colima establece que el municipio es una institución de orden público, base de la división territorial y de la organización política y administrativa del Estado, constituido por una comunidad de personas, establecida en un territorio determinado, cuya finalidad consiste en promover la gestión de sus intereses, proteger y fomentar los valores de la convivencia local y prestar los servicios básicos que ésta requiera. Estará dotado de personalidad jurídica y patrimonio propios, autónomo en su régimen interno y con libre administración de su hacienda, Asimismo, tiene la potestad para normar directamente las materias, funciones, procedimientos y servicios de su competencia, así como para establecer órganos de gobierno propios. Se reconoce la heterogeneidad de los municipios del Estado, lo que deberá reflejarse en su autonomía para conducirse y realizar sus acciones de gobierno con relación a sus condiciones y necesidades y en su artículo 3 de la misma ley, establece que el municipio será administrado y gobernado por el Ayuntamiento</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Consideraciones fiscales del ente: revelar el tipo de contribuciones que esté obligado a pagar o retener.</w:t>
      </w:r>
    </w:p>
    <w:p w:rsidR="00113C5A" w:rsidRPr="00B74AA3" w:rsidRDefault="00113C5A" w:rsidP="00171B2F">
      <w:pPr>
        <w:spacing w:before="120" w:after="120" w:line="240" w:lineRule="exact"/>
        <w:ind w:left="709"/>
        <w:contextualSpacing/>
        <w:jc w:val="both"/>
        <w:rPr>
          <w:rFonts w:ascii="Tahoma" w:hAnsi="Tahoma" w:cs="Tahoma"/>
          <w:spacing w:val="-1"/>
          <w:sz w:val="18"/>
          <w:szCs w:val="18"/>
          <w:lang w:val="es-ES" w:eastAsia="es-ES"/>
        </w:rPr>
      </w:pP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Estructura organizacional básica.</w:t>
      </w:r>
    </w:p>
    <w:p w:rsidR="00113C5A" w:rsidRPr="00B74AA3" w:rsidRDefault="00113C5A" w:rsidP="00171B2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tLeast"/>
        <w:ind w:left="709"/>
        <w:jc w:val="both"/>
        <w:rPr>
          <w:rFonts w:ascii="Tahoma" w:eastAsia="Times New Roman" w:hAnsi="Tahoma" w:cs="Tahoma"/>
          <w:bCs/>
          <w:sz w:val="18"/>
          <w:szCs w:val="18"/>
          <w:lang w:val="es-ES" w:eastAsia="es-ES"/>
        </w:rPr>
      </w:pPr>
      <w:r w:rsidRPr="00B74AA3">
        <w:rPr>
          <w:rFonts w:ascii="Tahoma" w:hAnsi="Tahoma" w:cs="Tahoma"/>
          <w:spacing w:val="-1"/>
          <w:sz w:val="18"/>
          <w:szCs w:val="18"/>
          <w:lang w:val="es-ES" w:eastAsia="es-ES"/>
        </w:rPr>
        <w:t xml:space="preserve">La estructura organizacional se basa en lo dispuesto por </w:t>
      </w:r>
      <w:r w:rsidRPr="00B74AA3">
        <w:rPr>
          <w:rFonts w:ascii="Tahoma" w:eastAsia="Times New Roman" w:hAnsi="Tahoma" w:cs="Tahoma"/>
          <w:bCs/>
          <w:sz w:val="18"/>
          <w:szCs w:val="18"/>
          <w:lang w:val="es-ES" w:eastAsia="es-ES"/>
        </w:rPr>
        <w:t xml:space="preserve">Ley del Municipio Libre del Estado de Colima y </w:t>
      </w:r>
      <w:r w:rsidRPr="00B74AA3">
        <w:rPr>
          <w:rFonts w:ascii="Tahoma" w:hAnsi="Tahoma" w:cs="Tahoma"/>
          <w:spacing w:val="-1"/>
          <w:sz w:val="18"/>
          <w:szCs w:val="18"/>
          <w:lang w:val="es-ES" w:eastAsia="es-ES"/>
        </w:rPr>
        <w:t>el Reglamento del Gobierno Municipal del Ayuntamiento de Tecomán, Colima. El Municipio es gobernado por un Ayuntamiento de elección popular, y se compone por 1 Presidente Municipal que política y administrativamente es el representante del Municipio, 11 regidores y 1 Síndico Municipal quien es el representante legal del Ayuntamiento.</w:t>
      </w:r>
    </w:p>
    <w:p w:rsidR="00113C5A" w:rsidRPr="00B74AA3" w:rsidRDefault="00113C5A" w:rsidP="00E93EF9">
      <w:pPr>
        <w:numPr>
          <w:ilvl w:val="0"/>
          <w:numId w:val="9"/>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lastRenderedPageBreak/>
        <w:t>Fideicomisos, mandatos y análogos de los cuales es fideicomitente o fideicomisario.</w:t>
      </w:r>
    </w:p>
    <w:p w:rsidR="00113C5A" w:rsidRPr="00B74AA3" w:rsidRDefault="00113C5A" w:rsidP="00113C5A">
      <w:pPr>
        <w:spacing w:before="120" w:after="120" w:line="240" w:lineRule="exact"/>
        <w:ind w:left="108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Bases de Preparación de los Estados Financieros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cuenta con un sistema de contabilidad gubernamental diseñado en apego a la Ley general de Contabilidad Gubernamental y a los lineamientos emitidos por el Consejo Nacional de Armonización Contable (CONAC) y a las demás disposiciones legales aplicables.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los postulados básicos, éstos han sido el sustento técnico del registro de las operaciones, la elaboración y presentación de los estados financieros, con la finalidad de uniformar los métodos, procedimientos y prácticas contables, que dan sustento a la configuración del Sistema de Contabilidad Gubernamental.</w:t>
      </w:r>
    </w:p>
    <w:p w:rsidR="00113C5A" w:rsidRPr="00B74AA3" w:rsidRDefault="00113C5A" w:rsidP="00113C5A">
      <w:pPr>
        <w:spacing w:before="120" w:after="120" w:line="240" w:lineRule="exact"/>
        <w:ind w:left="720"/>
        <w:contextualSpacing/>
        <w:jc w:val="center"/>
        <w:rPr>
          <w:rFonts w:ascii="Tahoma" w:hAnsi="Tahoma" w:cs="Tahoma"/>
          <w:spacing w:val="-1"/>
          <w:sz w:val="18"/>
          <w:szCs w:val="18"/>
          <w:lang w:val="es-ES" w:eastAsia="es-ES"/>
        </w:rPr>
      </w:pPr>
    </w:p>
    <w:p w:rsidR="00113C5A" w:rsidRPr="00B74AA3" w:rsidRDefault="00113C5A" w:rsidP="00E93EF9">
      <w:pPr>
        <w:numPr>
          <w:ilvl w:val="0"/>
          <w:numId w:val="14"/>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Para el caso de la presente Cuenta Pública del Municipio de Tecomán, no se ha aplicado alguna Normatividad Supletoria.</w:t>
      </w:r>
    </w:p>
    <w:p w:rsidR="00113C5A" w:rsidRPr="00B74AA3" w:rsidRDefault="00113C5A" w:rsidP="00113C5A">
      <w:pPr>
        <w:spacing w:before="120" w:after="120" w:line="240" w:lineRule="exact"/>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Políticas de Contabilidad Significativas</w:t>
      </w:r>
    </w:p>
    <w:p w:rsidR="00113C5A" w:rsidRPr="00B74AA3" w:rsidRDefault="00113C5A" w:rsidP="00113C5A">
      <w:pPr>
        <w:spacing w:before="120" w:after="120" w:line="240" w:lineRule="exact"/>
        <w:ind w:left="720"/>
        <w:contextualSpacing/>
        <w:jc w:val="both"/>
        <w:rPr>
          <w:rFonts w:ascii="Tahoma" w:hAnsi="Tahoma" w:cs="Tahoma"/>
          <w:b/>
          <w:spacing w:val="-1"/>
          <w:sz w:val="18"/>
          <w:szCs w:val="18"/>
          <w:lang w:val="es-ES" w:eastAsia="es-ES"/>
        </w:rPr>
      </w:pPr>
    </w:p>
    <w:p w:rsidR="00113C5A" w:rsidRPr="00B74AA3" w:rsidRDefault="00113C5A" w:rsidP="00113C5A">
      <w:pPr>
        <w:spacing w:before="120" w:after="120" w:line="240" w:lineRule="exact"/>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contables, se comenta lo siguiente:</w:t>
      </w:r>
    </w:p>
    <w:p w:rsidR="00113C5A" w:rsidRPr="00B74AA3" w:rsidRDefault="00113C5A" w:rsidP="00113C5A">
      <w:pPr>
        <w:numPr>
          <w:ilvl w:val="0"/>
          <w:numId w:val="10"/>
        </w:numPr>
        <w:spacing w:before="120" w:after="120" w:line="240" w:lineRule="exact"/>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El Municipio de Tecomán, no ha efectuado operaciones en el extranjero y no ha tenido efecto alguno en la información financiera gubernamental.</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De la misma manera no existen acciones de Compañías subsidiarias no consolidadas y asociadas. No se tiene una actividad comercial, por lo que no existe Sistema y método de valuación de inventarios y costo de lo vendido.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cuanto a las políticas para el cálculo de la reserva actuarial, se tiene el elaborado Gobierno del Estado.</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A la fecha del presente documento, no se han generado nuevas provisiones ni reservas.</w:t>
      </w:r>
    </w:p>
    <w:p w:rsidR="00113C5A" w:rsidRPr="00B74AA3" w:rsidRDefault="00113C5A" w:rsidP="00113C5A">
      <w:pPr>
        <w:spacing w:before="120" w:after="120" w:line="360" w:lineRule="auto"/>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10"/>
        </w:numPr>
        <w:spacing w:before="120" w:after="120" w:line="360" w:lineRule="auto"/>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En lo referente a la Depuración y cancelación de saldos, se analizan y se depuran movimientos contables y en su caso cancelación de saldos.</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numPr>
          <w:ilvl w:val="0"/>
          <w:numId w:val="8"/>
        </w:numPr>
        <w:spacing w:before="120" w:after="120" w:line="240" w:lineRule="exact"/>
        <w:contextualSpacing/>
        <w:jc w:val="both"/>
        <w:rPr>
          <w:rFonts w:ascii="Tahoma" w:hAnsi="Tahoma" w:cs="Tahoma"/>
          <w:b/>
          <w:spacing w:val="-1"/>
          <w:sz w:val="18"/>
          <w:szCs w:val="18"/>
          <w:lang w:val="es-ES" w:eastAsia="es-ES"/>
        </w:rPr>
      </w:pPr>
      <w:r w:rsidRPr="00B74AA3">
        <w:rPr>
          <w:rFonts w:ascii="Tahoma" w:hAnsi="Tahoma" w:cs="Tahoma"/>
          <w:b/>
          <w:spacing w:val="-1"/>
          <w:sz w:val="18"/>
          <w:szCs w:val="18"/>
          <w:lang w:val="es-ES" w:eastAsia="es-ES"/>
        </w:rPr>
        <w:t>Posición en Moneda Extranjera y Protección por Riesgo Cambiario</w:t>
      </w:r>
    </w:p>
    <w:p w:rsidR="00113C5A" w:rsidRPr="00B74AA3" w:rsidRDefault="00113C5A" w:rsidP="00113C5A">
      <w:pPr>
        <w:spacing w:before="120" w:after="120" w:line="240" w:lineRule="exact"/>
        <w:ind w:left="720"/>
        <w:contextualSpacing/>
        <w:jc w:val="both"/>
        <w:rPr>
          <w:rFonts w:ascii="Tahoma" w:hAnsi="Tahoma" w:cs="Tahoma"/>
          <w:spacing w:val="-1"/>
          <w:sz w:val="18"/>
          <w:szCs w:val="18"/>
          <w:lang w:val="es-ES" w:eastAsia="es-ES"/>
        </w:rPr>
      </w:pPr>
    </w:p>
    <w:p w:rsidR="00113C5A" w:rsidRPr="00B74AA3" w:rsidRDefault="00113C5A" w:rsidP="00113C5A">
      <w:pPr>
        <w:spacing w:before="120" w:after="120" w:line="600" w:lineRule="auto"/>
        <w:ind w:left="720"/>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Se informa lo siguiente:</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activos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pasivos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cuenta con posición en moneda extranjera</w:t>
      </w:r>
    </w:p>
    <w:p w:rsidR="00113C5A" w:rsidRPr="00B74AA3" w:rsidRDefault="00113C5A" w:rsidP="00113C5A">
      <w:pPr>
        <w:numPr>
          <w:ilvl w:val="0"/>
          <w:numId w:val="11"/>
        </w:numPr>
        <w:spacing w:before="120" w:after="120" w:line="600" w:lineRule="auto"/>
        <w:ind w:left="714" w:hanging="357"/>
        <w:contextualSpacing/>
        <w:jc w:val="both"/>
        <w:rPr>
          <w:rFonts w:ascii="Tahoma" w:hAnsi="Tahoma" w:cs="Tahoma"/>
          <w:spacing w:val="-1"/>
          <w:sz w:val="18"/>
          <w:szCs w:val="18"/>
          <w:lang w:val="es-ES" w:eastAsia="es-ES"/>
        </w:rPr>
      </w:pPr>
      <w:r w:rsidRPr="00B74AA3">
        <w:rPr>
          <w:rFonts w:ascii="Tahoma" w:hAnsi="Tahoma" w:cs="Tahoma"/>
          <w:spacing w:val="-1"/>
          <w:sz w:val="18"/>
          <w:szCs w:val="18"/>
          <w:lang w:val="es-ES" w:eastAsia="es-ES"/>
        </w:rPr>
        <w:t>No se opera con tipo de cambio</w:t>
      </w:r>
    </w:p>
    <w:p w:rsidR="003174AC" w:rsidRDefault="00113C5A" w:rsidP="00A577E4">
      <w:pPr>
        <w:numPr>
          <w:ilvl w:val="0"/>
          <w:numId w:val="11"/>
        </w:numPr>
        <w:spacing w:before="120" w:after="120" w:line="600" w:lineRule="auto"/>
        <w:ind w:left="714" w:hanging="357"/>
        <w:contextualSpacing/>
        <w:jc w:val="both"/>
      </w:pPr>
      <w:r w:rsidRPr="00B74AA3">
        <w:rPr>
          <w:rFonts w:ascii="Tahoma" w:hAnsi="Tahoma" w:cs="Tahoma"/>
          <w:spacing w:val="-1"/>
          <w:sz w:val="18"/>
          <w:szCs w:val="18"/>
          <w:lang w:val="es-ES" w:eastAsia="es-ES"/>
        </w:rPr>
        <w:t>En consecuencia, no existe equivalente en moneda nacional</w:t>
      </w:r>
    </w:p>
    <w:sectPr w:rsidR="003174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6DE6" w:rsidRDefault="00EA6DE6" w:rsidP="00AC6FB4">
      <w:pPr>
        <w:spacing w:after="0" w:line="240" w:lineRule="auto"/>
      </w:pPr>
      <w:r>
        <w:separator/>
      </w:r>
    </w:p>
  </w:endnote>
  <w:endnote w:type="continuationSeparator" w:id="0">
    <w:p w:rsidR="00EA6DE6" w:rsidRDefault="00EA6DE6" w:rsidP="00AC6F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6DE6" w:rsidRDefault="00EA6DE6" w:rsidP="00AC6FB4">
      <w:pPr>
        <w:spacing w:after="0" w:line="240" w:lineRule="auto"/>
      </w:pPr>
      <w:r>
        <w:separator/>
      </w:r>
    </w:p>
  </w:footnote>
  <w:footnote w:type="continuationSeparator" w:id="0">
    <w:p w:rsidR="00EA6DE6" w:rsidRDefault="00EA6DE6" w:rsidP="00AC6F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BB9"/>
    <w:multiLevelType w:val="hybridMultilevel"/>
    <w:tmpl w:val="4A6C89CE"/>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BC78DB"/>
    <w:multiLevelType w:val="hybridMultilevel"/>
    <w:tmpl w:val="231E822C"/>
    <w:lvl w:ilvl="0" w:tplc="1136B66E">
      <w:start w:val="1"/>
      <w:numFmt w:val="decimal"/>
      <w:lvlText w:val="%1."/>
      <w:lvlJc w:val="left"/>
      <w:pPr>
        <w:ind w:left="360" w:hanging="360"/>
      </w:pPr>
    </w:lvl>
    <w:lvl w:ilvl="1" w:tplc="DC08B690">
      <w:start w:val="1"/>
      <w:numFmt w:val="lowerLetter"/>
      <w:lvlText w:val="%2)"/>
      <w:lvlJc w:val="left"/>
      <w:pPr>
        <w:ind w:left="720" w:hanging="513"/>
      </w:pPr>
      <w:rPr>
        <w:rFonts w:hint="default"/>
      </w:rPr>
    </w:lvl>
    <w:lvl w:ilvl="2" w:tplc="2416BF1A">
      <w:start w:val="5"/>
      <w:numFmt w:val="bullet"/>
      <w:lvlText w:val="-"/>
      <w:lvlJc w:val="left"/>
      <w:pPr>
        <w:ind w:left="1620" w:firstLine="0"/>
      </w:pPr>
      <w:rPr>
        <w:rFonts w:ascii="Arial" w:eastAsia="Calibri" w:hAnsi="Arial" w:cs="Arial" w:hint="default"/>
      </w:r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2" w15:restartNumberingAfterBreak="0">
    <w:nsid w:val="12433F1A"/>
    <w:multiLevelType w:val="multilevel"/>
    <w:tmpl w:val="1E96A3D0"/>
    <w:lvl w:ilvl="0">
      <w:start w:val="1"/>
      <w:numFmt w:val="decimal"/>
      <w:lvlText w:val="%1."/>
      <w:lvlJc w:val="left"/>
      <w:pPr>
        <w:ind w:left="927" w:hanging="360"/>
      </w:pPr>
      <w:rPr>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D597E3D"/>
    <w:multiLevelType w:val="hybridMultilevel"/>
    <w:tmpl w:val="1E96A3D0"/>
    <w:lvl w:ilvl="0" w:tplc="D3B0BBB0">
      <w:start w:val="1"/>
      <w:numFmt w:val="decimal"/>
      <w:lvlText w:val="%1."/>
      <w:lvlJc w:val="left"/>
      <w:pPr>
        <w:ind w:left="927" w:hanging="360"/>
      </w:pPr>
      <w:rPr>
        <w:b w:val="0"/>
        <w:i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352C2767"/>
    <w:multiLevelType w:val="hybridMultilevel"/>
    <w:tmpl w:val="222E90F6"/>
    <w:lvl w:ilvl="0" w:tplc="0A0CF232">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5" w15:restartNumberingAfterBreak="0">
    <w:nsid w:val="3A3961E0"/>
    <w:multiLevelType w:val="hybridMultilevel"/>
    <w:tmpl w:val="35F42BDA"/>
    <w:lvl w:ilvl="0" w:tplc="22CA1EB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44F400F4"/>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7" w15:restartNumberingAfterBreak="0">
    <w:nsid w:val="4F6C2B8B"/>
    <w:multiLevelType w:val="hybridMultilevel"/>
    <w:tmpl w:val="7A9A0746"/>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8" w15:restartNumberingAfterBreak="0">
    <w:nsid w:val="55E90589"/>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62DD048E"/>
    <w:multiLevelType w:val="hybridMultilevel"/>
    <w:tmpl w:val="784EA4A8"/>
    <w:lvl w:ilvl="0" w:tplc="D71628B2">
      <w:start w:val="3"/>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10" w15:restartNumberingAfterBreak="0">
    <w:nsid w:val="6ADF38D7"/>
    <w:multiLevelType w:val="hybridMultilevel"/>
    <w:tmpl w:val="6A2C93DA"/>
    <w:lvl w:ilvl="0" w:tplc="9EDE3682">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6E2427F3"/>
    <w:multiLevelType w:val="hybridMultilevel"/>
    <w:tmpl w:val="62AA9742"/>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724D4B1C"/>
    <w:multiLevelType w:val="hybridMultilevel"/>
    <w:tmpl w:val="B64063EE"/>
    <w:lvl w:ilvl="0" w:tplc="EE26AA96">
      <w:start w:val="1"/>
      <w:numFmt w:val="decimal"/>
      <w:lvlText w:val="%1."/>
      <w:lvlJc w:val="left"/>
      <w:pPr>
        <w:ind w:left="1069" w:hanging="36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3" w15:restartNumberingAfterBreak="0">
    <w:nsid w:val="763F15E0"/>
    <w:multiLevelType w:val="hybridMultilevel"/>
    <w:tmpl w:val="A37653F0"/>
    <w:lvl w:ilvl="0" w:tplc="BBB49348">
      <w:start w:val="1"/>
      <w:numFmt w:val="upperRoman"/>
      <w:lvlText w:val="%1."/>
      <w:lvlJc w:val="left"/>
      <w:pPr>
        <w:ind w:left="1080" w:hanging="72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15:restartNumberingAfterBreak="0">
    <w:nsid w:val="78842609"/>
    <w:multiLevelType w:val="hybridMultilevel"/>
    <w:tmpl w:val="A9B88108"/>
    <w:lvl w:ilvl="0" w:tplc="8B4E92FC">
      <w:start w:val="1"/>
      <w:numFmt w:val="decimal"/>
      <w:lvlText w:val="%1."/>
      <w:lvlJc w:val="left"/>
      <w:pPr>
        <w:ind w:left="643" w:hanging="360"/>
      </w:pPr>
      <w:rPr>
        <w:b w:val="0"/>
        <w:i w:val="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7BAE14AF"/>
    <w:multiLevelType w:val="hybridMultilevel"/>
    <w:tmpl w:val="84DEDCDA"/>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1"/>
  </w:num>
  <w:num w:numId="14">
    <w:abstractNumId w:val="11"/>
  </w:num>
  <w:num w:numId="15">
    <w:abstractNumId w:val="0"/>
  </w:num>
  <w:num w:numId="16">
    <w:abstractNumId w:val="14"/>
  </w:num>
  <w:num w:numId="17">
    <w:abstractNumId w:val="5"/>
  </w:num>
  <w:num w:numId="18">
    <w:abstractNumId w:val="2"/>
  </w:num>
  <w:num w:numId="19">
    <w:abstractNumId w:val="3"/>
  </w:num>
  <w:num w:numId="2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C5A"/>
    <w:rsid w:val="00000860"/>
    <w:rsid w:val="00003F19"/>
    <w:rsid w:val="0000485C"/>
    <w:rsid w:val="0000509A"/>
    <w:rsid w:val="0000763F"/>
    <w:rsid w:val="000104CF"/>
    <w:rsid w:val="0001384B"/>
    <w:rsid w:val="000138F2"/>
    <w:rsid w:val="00013BEB"/>
    <w:rsid w:val="00014E67"/>
    <w:rsid w:val="00015E6F"/>
    <w:rsid w:val="00016F4E"/>
    <w:rsid w:val="00017096"/>
    <w:rsid w:val="000174D0"/>
    <w:rsid w:val="000303BD"/>
    <w:rsid w:val="00030BC1"/>
    <w:rsid w:val="00033BC1"/>
    <w:rsid w:val="00033D23"/>
    <w:rsid w:val="0003607E"/>
    <w:rsid w:val="00037397"/>
    <w:rsid w:val="000374E6"/>
    <w:rsid w:val="00037A63"/>
    <w:rsid w:val="00037DA2"/>
    <w:rsid w:val="00044DC9"/>
    <w:rsid w:val="00057F41"/>
    <w:rsid w:val="00063ACF"/>
    <w:rsid w:val="000649D5"/>
    <w:rsid w:val="00065EFE"/>
    <w:rsid w:val="00066782"/>
    <w:rsid w:val="000758E9"/>
    <w:rsid w:val="00075D31"/>
    <w:rsid w:val="000764B5"/>
    <w:rsid w:val="00077420"/>
    <w:rsid w:val="00077A39"/>
    <w:rsid w:val="000815FB"/>
    <w:rsid w:val="00085AB5"/>
    <w:rsid w:val="00086A46"/>
    <w:rsid w:val="0009280C"/>
    <w:rsid w:val="000933B0"/>
    <w:rsid w:val="00093792"/>
    <w:rsid w:val="00095A68"/>
    <w:rsid w:val="000A10DB"/>
    <w:rsid w:val="000A18DE"/>
    <w:rsid w:val="000A2376"/>
    <w:rsid w:val="000A2987"/>
    <w:rsid w:val="000A34F7"/>
    <w:rsid w:val="000A6836"/>
    <w:rsid w:val="000B0238"/>
    <w:rsid w:val="000B086B"/>
    <w:rsid w:val="000B1A7B"/>
    <w:rsid w:val="000C3514"/>
    <w:rsid w:val="000C496D"/>
    <w:rsid w:val="000C7F8B"/>
    <w:rsid w:val="000D02EE"/>
    <w:rsid w:val="000D1A75"/>
    <w:rsid w:val="000D1AD3"/>
    <w:rsid w:val="000E2138"/>
    <w:rsid w:val="000E2399"/>
    <w:rsid w:val="000E5688"/>
    <w:rsid w:val="000E674F"/>
    <w:rsid w:val="000E7211"/>
    <w:rsid w:val="000F0E13"/>
    <w:rsid w:val="000F1494"/>
    <w:rsid w:val="00103088"/>
    <w:rsid w:val="001049D3"/>
    <w:rsid w:val="00105E74"/>
    <w:rsid w:val="0011211A"/>
    <w:rsid w:val="001124DE"/>
    <w:rsid w:val="00113C5A"/>
    <w:rsid w:val="0011595D"/>
    <w:rsid w:val="001161F8"/>
    <w:rsid w:val="00121907"/>
    <w:rsid w:val="00124D01"/>
    <w:rsid w:val="00124D5F"/>
    <w:rsid w:val="001270EC"/>
    <w:rsid w:val="001275C5"/>
    <w:rsid w:val="00131483"/>
    <w:rsid w:val="00137247"/>
    <w:rsid w:val="00137924"/>
    <w:rsid w:val="00137C5A"/>
    <w:rsid w:val="00140549"/>
    <w:rsid w:val="00140E13"/>
    <w:rsid w:val="001503D8"/>
    <w:rsid w:val="00153CA3"/>
    <w:rsid w:val="0015519C"/>
    <w:rsid w:val="00157DCD"/>
    <w:rsid w:val="0016304A"/>
    <w:rsid w:val="001654AB"/>
    <w:rsid w:val="00171B2F"/>
    <w:rsid w:val="0017540F"/>
    <w:rsid w:val="001763CC"/>
    <w:rsid w:val="0017726B"/>
    <w:rsid w:val="00180F7E"/>
    <w:rsid w:val="00181ED1"/>
    <w:rsid w:val="001834B1"/>
    <w:rsid w:val="001849D1"/>
    <w:rsid w:val="001932F5"/>
    <w:rsid w:val="001939C8"/>
    <w:rsid w:val="00196602"/>
    <w:rsid w:val="00197A25"/>
    <w:rsid w:val="00197C96"/>
    <w:rsid w:val="001A56FC"/>
    <w:rsid w:val="001B1844"/>
    <w:rsid w:val="001B1926"/>
    <w:rsid w:val="001B1D14"/>
    <w:rsid w:val="001B2685"/>
    <w:rsid w:val="001B47E0"/>
    <w:rsid w:val="001B6C86"/>
    <w:rsid w:val="001C23D5"/>
    <w:rsid w:val="001C27BF"/>
    <w:rsid w:val="001C2934"/>
    <w:rsid w:val="001C3BBF"/>
    <w:rsid w:val="001C3D1F"/>
    <w:rsid w:val="001D32F7"/>
    <w:rsid w:val="001D4680"/>
    <w:rsid w:val="001D5946"/>
    <w:rsid w:val="001D7517"/>
    <w:rsid w:val="001D759F"/>
    <w:rsid w:val="001E2F3D"/>
    <w:rsid w:val="001E6706"/>
    <w:rsid w:val="001F18F4"/>
    <w:rsid w:val="001F197F"/>
    <w:rsid w:val="001F3C85"/>
    <w:rsid w:val="00201661"/>
    <w:rsid w:val="002049AD"/>
    <w:rsid w:val="00211A7D"/>
    <w:rsid w:val="00212D78"/>
    <w:rsid w:val="00214991"/>
    <w:rsid w:val="00215646"/>
    <w:rsid w:val="00215D83"/>
    <w:rsid w:val="0021632F"/>
    <w:rsid w:val="0022374C"/>
    <w:rsid w:val="00226251"/>
    <w:rsid w:val="00230942"/>
    <w:rsid w:val="002311B9"/>
    <w:rsid w:val="00235418"/>
    <w:rsid w:val="00241FAC"/>
    <w:rsid w:val="0024433B"/>
    <w:rsid w:val="002456FC"/>
    <w:rsid w:val="00247BAD"/>
    <w:rsid w:val="00262E5A"/>
    <w:rsid w:val="00266942"/>
    <w:rsid w:val="00271DA3"/>
    <w:rsid w:val="00274B3C"/>
    <w:rsid w:val="0028081E"/>
    <w:rsid w:val="00280AD6"/>
    <w:rsid w:val="0028792F"/>
    <w:rsid w:val="00287E74"/>
    <w:rsid w:val="00287F96"/>
    <w:rsid w:val="0029116B"/>
    <w:rsid w:val="002924E1"/>
    <w:rsid w:val="00292AAA"/>
    <w:rsid w:val="00292CD6"/>
    <w:rsid w:val="00295E03"/>
    <w:rsid w:val="002A15B7"/>
    <w:rsid w:val="002A2742"/>
    <w:rsid w:val="002A375A"/>
    <w:rsid w:val="002A3A2A"/>
    <w:rsid w:val="002A3EB0"/>
    <w:rsid w:val="002A487F"/>
    <w:rsid w:val="002A5229"/>
    <w:rsid w:val="002A6935"/>
    <w:rsid w:val="002A7281"/>
    <w:rsid w:val="002B536C"/>
    <w:rsid w:val="002B5FDF"/>
    <w:rsid w:val="002B6459"/>
    <w:rsid w:val="002B75F4"/>
    <w:rsid w:val="002C3AF2"/>
    <w:rsid w:val="002D0616"/>
    <w:rsid w:val="002D1C7E"/>
    <w:rsid w:val="002D26C3"/>
    <w:rsid w:val="002D3195"/>
    <w:rsid w:val="002D7457"/>
    <w:rsid w:val="002E0B8F"/>
    <w:rsid w:val="002F081C"/>
    <w:rsid w:val="002F15C5"/>
    <w:rsid w:val="002F3775"/>
    <w:rsid w:val="00302676"/>
    <w:rsid w:val="00304F58"/>
    <w:rsid w:val="00310DFA"/>
    <w:rsid w:val="00314941"/>
    <w:rsid w:val="003174AC"/>
    <w:rsid w:val="00324AEE"/>
    <w:rsid w:val="00324C4E"/>
    <w:rsid w:val="00324E64"/>
    <w:rsid w:val="00326DFA"/>
    <w:rsid w:val="00332FAC"/>
    <w:rsid w:val="00333642"/>
    <w:rsid w:val="0034419D"/>
    <w:rsid w:val="00351832"/>
    <w:rsid w:val="00354A1E"/>
    <w:rsid w:val="003600F4"/>
    <w:rsid w:val="003612BD"/>
    <w:rsid w:val="00361465"/>
    <w:rsid w:val="00362222"/>
    <w:rsid w:val="003648AE"/>
    <w:rsid w:val="00364A94"/>
    <w:rsid w:val="00367048"/>
    <w:rsid w:val="003670FD"/>
    <w:rsid w:val="00375239"/>
    <w:rsid w:val="00377269"/>
    <w:rsid w:val="00381EE3"/>
    <w:rsid w:val="0038250B"/>
    <w:rsid w:val="0038258D"/>
    <w:rsid w:val="00382F0F"/>
    <w:rsid w:val="0039704E"/>
    <w:rsid w:val="003A4C58"/>
    <w:rsid w:val="003A560F"/>
    <w:rsid w:val="003B3886"/>
    <w:rsid w:val="003B5571"/>
    <w:rsid w:val="003B6985"/>
    <w:rsid w:val="003C1162"/>
    <w:rsid w:val="003C31B2"/>
    <w:rsid w:val="003C46C8"/>
    <w:rsid w:val="003C4B62"/>
    <w:rsid w:val="003C569C"/>
    <w:rsid w:val="003C5D2B"/>
    <w:rsid w:val="003C6963"/>
    <w:rsid w:val="003D2FBF"/>
    <w:rsid w:val="003D40C4"/>
    <w:rsid w:val="003D61FF"/>
    <w:rsid w:val="003D7064"/>
    <w:rsid w:val="003E003D"/>
    <w:rsid w:val="003E08A3"/>
    <w:rsid w:val="003E0F75"/>
    <w:rsid w:val="003E1765"/>
    <w:rsid w:val="003E1840"/>
    <w:rsid w:val="003E25D4"/>
    <w:rsid w:val="003E3144"/>
    <w:rsid w:val="003E562E"/>
    <w:rsid w:val="003F059E"/>
    <w:rsid w:val="003F1EC1"/>
    <w:rsid w:val="003F7A41"/>
    <w:rsid w:val="004016CB"/>
    <w:rsid w:val="0040178B"/>
    <w:rsid w:val="00401AB4"/>
    <w:rsid w:val="00403B14"/>
    <w:rsid w:val="0040556B"/>
    <w:rsid w:val="00407D91"/>
    <w:rsid w:val="00411F8A"/>
    <w:rsid w:val="00413798"/>
    <w:rsid w:val="004146D7"/>
    <w:rsid w:val="004204F2"/>
    <w:rsid w:val="0042383D"/>
    <w:rsid w:val="004273F3"/>
    <w:rsid w:val="004315BC"/>
    <w:rsid w:val="00435014"/>
    <w:rsid w:val="00442770"/>
    <w:rsid w:val="00443431"/>
    <w:rsid w:val="00445D0C"/>
    <w:rsid w:val="00447F8A"/>
    <w:rsid w:val="00447FFA"/>
    <w:rsid w:val="00451FAB"/>
    <w:rsid w:val="00452E09"/>
    <w:rsid w:val="004533D5"/>
    <w:rsid w:val="004551F3"/>
    <w:rsid w:val="00460214"/>
    <w:rsid w:val="00461047"/>
    <w:rsid w:val="00461E30"/>
    <w:rsid w:val="004671AE"/>
    <w:rsid w:val="00472AAC"/>
    <w:rsid w:val="00473AEF"/>
    <w:rsid w:val="00473C42"/>
    <w:rsid w:val="00475021"/>
    <w:rsid w:val="00475683"/>
    <w:rsid w:val="00476AB9"/>
    <w:rsid w:val="004817B8"/>
    <w:rsid w:val="004827ED"/>
    <w:rsid w:val="00483C1A"/>
    <w:rsid w:val="00487AB4"/>
    <w:rsid w:val="004913F3"/>
    <w:rsid w:val="00491C75"/>
    <w:rsid w:val="004923AD"/>
    <w:rsid w:val="00495838"/>
    <w:rsid w:val="00496FCB"/>
    <w:rsid w:val="004A4F94"/>
    <w:rsid w:val="004A7F6F"/>
    <w:rsid w:val="004A7FCC"/>
    <w:rsid w:val="004B30AA"/>
    <w:rsid w:val="004B3F66"/>
    <w:rsid w:val="004B4FBA"/>
    <w:rsid w:val="004B7384"/>
    <w:rsid w:val="004C0496"/>
    <w:rsid w:val="004C1CAB"/>
    <w:rsid w:val="004C2691"/>
    <w:rsid w:val="004C3186"/>
    <w:rsid w:val="004C33CC"/>
    <w:rsid w:val="004C3CAC"/>
    <w:rsid w:val="004C3CCE"/>
    <w:rsid w:val="004C40F0"/>
    <w:rsid w:val="004C4A15"/>
    <w:rsid w:val="004E1D99"/>
    <w:rsid w:val="004F0AC1"/>
    <w:rsid w:val="004F28DD"/>
    <w:rsid w:val="004F6804"/>
    <w:rsid w:val="0050052E"/>
    <w:rsid w:val="00501B7C"/>
    <w:rsid w:val="005035CB"/>
    <w:rsid w:val="00506599"/>
    <w:rsid w:val="0051062D"/>
    <w:rsid w:val="00514106"/>
    <w:rsid w:val="005150C5"/>
    <w:rsid w:val="00522B0D"/>
    <w:rsid w:val="00522FD9"/>
    <w:rsid w:val="00523220"/>
    <w:rsid w:val="00527988"/>
    <w:rsid w:val="005317F5"/>
    <w:rsid w:val="00533C50"/>
    <w:rsid w:val="00536021"/>
    <w:rsid w:val="005379A0"/>
    <w:rsid w:val="0054697D"/>
    <w:rsid w:val="0055105E"/>
    <w:rsid w:val="005523FE"/>
    <w:rsid w:val="00552C8D"/>
    <w:rsid w:val="00552EDC"/>
    <w:rsid w:val="00556CFD"/>
    <w:rsid w:val="00557947"/>
    <w:rsid w:val="0056350B"/>
    <w:rsid w:val="00570F33"/>
    <w:rsid w:val="0057335C"/>
    <w:rsid w:val="00580A4D"/>
    <w:rsid w:val="0058133D"/>
    <w:rsid w:val="005827DC"/>
    <w:rsid w:val="00582F98"/>
    <w:rsid w:val="0058500B"/>
    <w:rsid w:val="00585E66"/>
    <w:rsid w:val="005910FA"/>
    <w:rsid w:val="00591364"/>
    <w:rsid w:val="005918CC"/>
    <w:rsid w:val="00595E88"/>
    <w:rsid w:val="00596AD1"/>
    <w:rsid w:val="005A1165"/>
    <w:rsid w:val="005A11CA"/>
    <w:rsid w:val="005A3801"/>
    <w:rsid w:val="005B0157"/>
    <w:rsid w:val="005B27A9"/>
    <w:rsid w:val="005C17DC"/>
    <w:rsid w:val="005C27F7"/>
    <w:rsid w:val="005C5D8B"/>
    <w:rsid w:val="005D1E82"/>
    <w:rsid w:val="005D7442"/>
    <w:rsid w:val="005D7902"/>
    <w:rsid w:val="005F0023"/>
    <w:rsid w:val="005F1A33"/>
    <w:rsid w:val="00600D71"/>
    <w:rsid w:val="00601E78"/>
    <w:rsid w:val="00603B40"/>
    <w:rsid w:val="006047F1"/>
    <w:rsid w:val="00604A62"/>
    <w:rsid w:val="0061086A"/>
    <w:rsid w:val="0061180F"/>
    <w:rsid w:val="00613CAA"/>
    <w:rsid w:val="0061450C"/>
    <w:rsid w:val="00624158"/>
    <w:rsid w:val="00624B73"/>
    <w:rsid w:val="00625FFB"/>
    <w:rsid w:val="006316E0"/>
    <w:rsid w:val="00632299"/>
    <w:rsid w:val="00634519"/>
    <w:rsid w:val="00647E0B"/>
    <w:rsid w:val="00652351"/>
    <w:rsid w:val="00654357"/>
    <w:rsid w:val="006560BF"/>
    <w:rsid w:val="006573F1"/>
    <w:rsid w:val="00664051"/>
    <w:rsid w:val="006649B1"/>
    <w:rsid w:val="00664D72"/>
    <w:rsid w:val="0066641A"/>
    <w:rsid w:val="00666E34"/>
    <w:rsid w:val="00671901"/>
    <w:rsid w:val="0067246F"/>
    <w:rsid w:val="0067718D"/>
    <w:rsid w:val="00680E17"/>
    <w:rsid w:val="00681B39"/>
    <w:rsid w:val="00684D39"/>
    <w:rsid w:val="00684E6A"/>
    <w:rsid w:val="00690F06"/>
    <w:rsid w:val="00692E3E"/>
    <w:rsid w:val="00694172"/>
    <w:rsid w:val="0069447D"/>
    <w:rsid w:val="00694DF8"/>
    <w:rsid w:val="00694E97"/>
    <w:rsid w:val="00694EFA"/>
    <w:rsid w:val="006A03B4"/>
    <w:rsid w:val="006A72A2"/>
    <w:rsid w:val="006A7805"/>
    <w:rsid w:val="006B143C"/>
    <w:rsid w:val="006B1478"/>
    <w:rsid w:val="006B17C9"/>
    <w:rsid w:val="006B3CF3"/>
    <w:rsid w:val="006B680D"/>
    <w:rsid w:val="006C10CF"/>
    <w:rsid w:val="006C13BE"/>
    <w:rsid w:val="006C3156"/>
    <w:rsid w:val="006C3E53"/>
    <w:rsid w:val="006C4442"/>
    <w:rsid w:val="006C45A6"/>
    <w:rsid w:val="006C6C8B"/>
    <w:rsid w:val="006D7517"/>
    <w:rsid w:val="006E0968"/>
    <w:rsid w:val="006E2822"/>
    <w:rsid w:val="006E2B3C"/>
    <w:rsid w:val="006E49AD"/>
    <w:rsid w:val="006F0020"/>
    <w:rsid w:val="00701F97"/>
    <w:rsid w:val="0070236C"/>
    <w:rsid w:val="00702805"/>
    <w:rsid w:val="00703619"/>
    <w:rsid w:val="007042C2"/>
    <w:rsid w:val="0071086E"/>
    <w:rsid w:val="0071734D"/>
    <w:rsid w:val="0072486E"/>
    <w:rsid w:val="00725B26"/>
    <w:rsid w:val="00727E70"/>
    <w:rsid w:val="007323B8"/>
    <w:rsid w:val="007359DE"/>
    <w:rsid w:val="007375BA"/>
    <w:rsid w:val="00740BF7"/>
    <w:rsid w:val="00740FB4"/>
    <w:rsid w:val="00742CBD"/>
    <w:rsid w:val="00743DA6"/>
    <w:rsid w:val="00745B7E"/>
    <w:rsid w:val="007525C3"/>
    <w:rsid w:val="007544AA"/>
    <w:rsid w:val="0075476E"/>
    <w:rsid w:val="007555A3"/>
    <w:rsid w:val="00756356"/>
    <w:rsid w:val="00756630"/>
    <w:rsid w:val="00757E61"/>
    <w:rsid w:val="00761749"/>
    <w:rsid w:val="00762314"/>
    <w:rsid w:val="007673D1"/>
    <w:rsid w:val="00777D51"/>
    <w:rsid w:val="007801F2"/>
    <w:rsid w:val="007825B6"/>
    <w:rsid w:val="007843AF"/>
    <w:rsid w:val="00785361"/>
    <w:rsid w:val="00785B7C"/>
    <w:rsid w:val="00785DAA"/>
    <w:rsid w:val="007863CA"/>
    <w:rsid w:val="00786FB5"/>
    <w:rsid w:val="00787296"/>
    <w:rsid w:val="00790605"/>
    <w:rsid w:val="00792734"/>
    <w:rsid w:val="007940D1"/>
    <w:rsid w:val="00797004"/>
    <w:rsid w:val="00797A5B"/>
    <w:rsid w:val="007A2494"/>
    <w:rsid w:val="007A2748"/>
    <w:rsid w:val="007B0825"/>
    <w:rsid w:val="007B5C25"/>
    <w:rsid w:val="007B7038"/>
    <w:rsid w:val="007C08AA"/>
    <w:rsid w:val="007C411A"/>
    <w:rsid w:val="007C415F"/>
    <w:rsid w:val="007C73AB"/>
    <w:rsid w:val="007D0777"/>
    <w:rsid w:val="007D2494"/>
    <w:rsid w:val="007D51A6"/>
    <w:rsid w:val="007D5B1B"/>
    <w:rsid w:val="007E0E64"/>
    <w:rsid w:val="007E22B4"/>
    <w:rsid w:val="007E35F8"/>
    <w:rsid w:val="007F04BC"/>
    <w:rsid w:val="007F1D8D"/>
    <w:rsid w:val="007F2883"/>
    <w:rsid w:val="007F3C9E"/>
    <w:rsid w:val="007F41AF"/>
    <w:rsid w:val="007F7BFC"/>
    <w:rsid w:val="00801F45"/>
    <w:rsid w:val="008024BC"/>
    <w:rsid w:val="008033A7"/>
    <w:rsid w:val="00804517"/>
    <w:rsid w:val="0080533B"/>
    <w:rsid w:val="00805599"/>
    <w:rsid w:val="00805B5A"/>
    <w:rsid w:val="00805D9E"/>
    <w:rsid w:val="00806962"/>
    <w:rsid w:val="00810536"/>
    <w:rsid w:val="008111E7"/>
    <w:rsid w:val="008163F9"/>
    <w:rsid w:val="008221CE"/>
    <w:rsid w:val="00823AD4"/>
    <w:rsid w:val="00823CF3"/>
    <w:rsid w:val="008251CB"/>
    <w:rsid w:val="0082601B"/>
    <w:rsid w:val="00826AB8"/>
    <w:rsid w:val="00831C12"/>
    <w:rsid w:val="0083254B"/>
    <w:rsid w:val="008325D8"/>
    <w:rsid w:val="00833277"/>
    <w:rsid w:val="008333DA"/>
    <w:rsid w:val="0083371D"/>
    <w:rsid w:val="00844359"/>
    <w:rsid w:val="00845D7B"/>
    <w:rsid w:val="008465D9"/>
    <w:rsid w:val="00847F74"/>
    <w:rsid w:val="008552C1"/>
    <w:rsid w:val="008604A0"/>
    <w:rsid w:val="008649FC"/>
    <w:rsid w:val="008716CA"/>
    <w:rsid w:val="00871753"/>
    <w:rsid w:val="008730A8"/>
    <w:rsid w:val="008745A5"/>
    <w:rsid w:val="00877B64"/>
    <w:rsid w:val="008812F5"/>
    <w:rsid w:val="00882ED0"/>
    <w:rsid w:val="008839CB"/>
    <w:rsid w:val="0089261D"/>
    <w:rsid w:val="0089654A"/>
    <w:rsid w:val="00896FBB"/>
    <w:rsid w:val="008A1A4E"/>
    <w:rsid w:val="008A445C"/>
    <w:rsid w:val="008A619C"/>
    <w:rsid w:val="008A758E"/>
    <w:rsid w:val="008B0147"/>
    <w:rsid w:val="008B04A5"/>
    <w:rsid w:val="008B39EF"/>
    <w:rsid w:val="008B4C40"/>
    <w:rsid w:val="008B5C88"/>
    <w:rsid w:val="008B6769"/>
    <w:rsid w:val="008B7A6A"/>
    <w:rsid w:val="008B7C5E"/>
    <w:rsid w:val="008C08C5"/>
    <w:rsid w:val="008C08DE"/>
    <w:rsid w:val="008C5A25"/>
    <w:rsid w:val="008D58A8"/>
    <w:rsid w:val="008E4305"/>
    <w:rsid w:val="008E6B1A"/>
    <w:rsid w:val="008F5E54"/>
    <w:rsid w:val="008F64EE"/>
    <w:rsid w:val="008F6A73"/>
    <w:rsid w:val="00907603"/>
    <w:rsid w:val="009101F8"/>
    <w:rsid w:val="009104B5"/>
    <w:rsid w:val="00911D9C"/>
    <w:rsid w:val="00920A11"/>
    <w:rsid w:val="0092281D"/>
    <w:rsid w:val="009237BC"/>
    <w:rsid w:val="00923A94"/>
    <w:rsid w:val="00926CFF"/>
    <w:rsid w:val="00932563"/>
    <w:rsid w:val="0093510D"/>
    <w:rsid w:val="00944123"/>
    <w:rsid w:val="009441C3"/>
    <w:rsid w:val="00945DC3"/>
    <w:rsid w:val="009511E8"/>
    <w:rsid w:val="00951FAB"/>
    <w:rsid w:val="009541A6"/>
    <w:rsid w:val="00955199"/>
    <w:rsid w:val="009570FA"/>
    <w:rsid w:val="00957C3E"/>
    <w:rsid w:val="009607F1"/>
    <w:rsid w:val="00960F00"/>
    <w:rsid w:val="00961241"/>
    <w:rsid w:val="0096217F"/>
    <w:rsid w:val="00962A65"/>
    <w:rsid w:val="00967E22"/>
    <w:rsid w:val="00973B30"/>
    <w:rsid w:val="009756F9"/>
    <w:rsid w:val="009766DC"/>
    <w:rsid w:val="00982167"/>
    <w:rsid w:val="00983B40"/>
    <w:rsid w:val="00984080"/>
    <w:rsid w:val="009841D8"/>
    <w:rsid w:val="00990DBE"/>
    <w:rsid w:val="009935D5"/>
    <w:rsid w:val="0099704F"/>
    <w:rsid w:val="00997307"/>
    <w:rsid w:val="009A03A8"/>
    <w:rsid w:val="009A2FC1"/>
    <w:rsid w:val="009A4E45"/>
    <w:rsid w:val="009A74A8"/>
    <w:rsid w:val="009B17A9"/>
    <w:rsid w:val="009B2682"/>
    <w:rsid w:val="009B4A97"/>
    <w:rsid w:val="009B794C"/>
    <w:rsid w:val="009B7CDE"/>
    <w:rsid w:val="009C183B"/>
    <w:rsid w:val="009C2DBF"/>
    <w:rsid w:val="009C39B1"/>
    <w:rsid w:val="009C7229"/>
    <w:rsid w:val="009C7930"/>
    <w:rsid w:val="009D02B0"/>
    <w:rsid w:val="009D0BB9"/>
    <w:rsid w:val="009D0F0C"/>
    <w:rsid w:val="009D2F2A"/>
    <w:rsid w:val="009E0E72"/>
    <w:rsid w:val="009E45A6"/>
    <w:rsid w:val="009E4AC6"/>
    <w:rsid w:val="009E68C8"/>
    <w:rsid w:val="009E6EE7"/>
    <w:rsid w:val="009F3702"/>
    <w:rsid w:val="00A009EE"/>
    <w:rsid w:val="00A00DFD"/>
    <w:rsid w:val="00A03533"/>
    <w:rsid w:val="00A04ED1"/>
    <w:rsid w:val="00A067A7"/>
    <w:rsid w:val="00A076A0"/>
    <w:rsid w:val="00A11832"/>
    <w:rsid w:val="00A11B38"/>
    <w:rsid w:val="00A1282A"/>
    <w:rsid w:val="00A12C71"/>
    <w:rsid w:val="00A1485A"/>
    <w:rsid w:val="00A15436"/>
    <w:rsid w:val="00A20780"/>
    <w:rsid w:val="00A239DA"/>
    <w:rsid w:val="00A30A2F"/>
    <w:rsid w:val="00A314FB"/>
    <w:rsid w:val="00A34E44"/>
    <w:rsid w:val="00A401C9"/>
    <w:rsid w:val="00A41425"/>
    <w:rsid w:val="00A4208B"/>
    <w:rsid w:val="00A44C88"/>
    <w:rsid w:val="00A44E6F"/>
    <w:rsid w:val="00A463DE"/>
    <w:rsid w:val="00A468E9"/>
    <w:rsid w:val="00A47B5F"/>
    <w:rsid w:val="00A50CF9"/>
    <w:rsid w:val="00A50FE4"/>
    <w:rsid w:val="00A52ECA"/>
    <w:rsid w:val="00A562B5"/>
    <w:rsid w:val="00A577E4"/>
    <w:rsid w:val="00A6065E"/>
    <w:rsid w:val="00A65147"/>
    <w:rsid w:val="00A65D78"/>
    <w:rsid w:val="00A70A03"/>
    <w:rsid w:val="00A73871"/>
    <w:rsid w:val="00A77D73"/>
    <w:rsid w:val="00A77EE0"/>
    <w:rsid w:val="00A80978"/>
    <w:rsid w:val="00A815CC"/>
    <w:rsid w:val="00A82582"/>
    <w:rsid w:val="00A828AB"/>
    <w:rsid w:val="00A83815"/>
    <w:rsid w:val="00A8512F"/>
    <w:rsid w:val="00A87696"/>
    <w:rsid w:val="00A90F52"/>
    <w:rsid w:val="00A9268C"/>
    <w:rsid w:val="00A92D60"/>
    <w:rsid w:val="00A93511"/>
    <w:rsid w:val="00A940C6"/>
    <w:rsid w:val="00A94C78"/>
    <w:rsid w:val="00A96EAE"/>
    <w:rsid w:val="00A9721D"/>
    <w:rsid w:val="00AA0FA5"/>
    <w:rsid w:val="00AA133C"/>
    <w:rsid w:val="00AA1EC8"/>
    <w:rsid w:val="00AA2528"/>
    <w:rsid w:val="00AA4FD9"/>
    <w:rsid w:val="00AA565E"/>
    <w:rsid w:val="00AB084D"/>
    <w:rsid w:val="00AB3206"/>
    <w:rsid w:val="00AB4190"/>
    <w:rsid w:val="00AB553E"/>
    <w:rsid w:val="00AB5894"/>
    <w:rsid w:val="00AB5DF4"/>
    <w:rsid w:val="00AB70E9"/>
    <w:rsid w:val="00AC07FF"/>
    <w:rsid w:val="00AC1AC1"/>
    <w:rsid w:val="00AC1BB5"/>
    <w:rsid w:val="00AC3833"/>
    <w:rsid w:val="00AC44F2"/>
    <w:rsid w:val="00AC4FF3"/>
    <w:rsid w:val="00AC63B3"/>
    <w:rsid w:val="00AC6FB4"/>
    <w:rsid w:val="00AD001E"/>
    <w:rsid w:val="00AE0F36"/>
    <w:rsid w:val="00AE1111"/>
    <w:rsid w:val="00AE1DA1"/>
    <w:rsid w:val="00AF08B0"/>
    <w:rsid w:val="00AF2577"/>
    <w:rsid w:val="00B0238C"/>
    <w:rsid w:val="00B066E4"/>
    <w:rsid w:val="00B07278"/>
    <w:rsid w:val="00B11307"/>
    <w:rsid w:val="00B12CFE"/>
    <w:rsid w:val="00B13A35"/>
    <w:rsid w:val="00B172E6"/>
    <w:rsid w:val="00B22470"/>
    <w:rsid w:val="00B2285D"/>
    <w:rsid w:val="00B23529"/>
    <w:rsid w:val="00B26021"/>
    <w:rsid w:val="00B27256"/>
    <w:rsid w:val="00B275EF"/>
    <w:rsid w:val="00B30AB0"/>
    <w:rsid w:val="00B33323"/>
    <w:rsid w:val="00B368DA"/>
    <w:rsid w:val="00B36F86"/>
    <w:rsid w:val="00B37D1B"/>
    <w:rsid w:val="00B472CC"/>
    <w:rsid w:val="00B47A0A"/>
    <w:rsid w:val="00B504A7"/>
    <w:rsid w:val="00B60E2C"/>
    <w:rsid w:val="00B619B5"/>
    <w:rsid w:val="00B61F0B"/>
    <w:rsid w:val="00B62304"/>
    <w:rsid w:val="00B62D77"/>
    <w:rsid w:val="00B6720B"/>
    <w:rsid w:val="00B675CC"/>
    <w:rsid w:val="00B70FB5"/>
    <w:rsid w:val="00B7223F"/>
    <w:rsid w:val="00B722A4"/>
    <w:rsid w:val="00B74AA3"/>
    <w:rsid w:val="00B74EDD"/>
    <w:rsid w:val="00B77A67"/>
    <w:rsid w:val="00B80651"/>
    <w:rsid w:val="00B879C7"/>
    <w:rsid w:val="00B904AB"/>
    <w:rsid w:val="00B908A1"/>
    <w:rsid w:val="00B91361"/>
    <w:rsid w:val="00B94C02"/>
    <w:rsid w:val="00B96EE1"/>
    <w:rsid w:val="00B970EF"/>
    <w:rsid w:val="00BA0166"/>
    <w:rsid w:val="00BA1C08"/>
    <w:rsid w:val="00BA5A22"/>
    <w:rsid w:val="00BA6580"/>
    <w:rsid w:val="00BA68D7"/>
    <w:rsid w:val="00BB43F1"/>
    <w:rsid w:val="00BB6803"/>
    <w:rsid w:val="00BC0F48"/>
    <w:rsid w:val="00BC10D6"/>
    <w:rsid w:val="00BC2279"/>
    <w:rsid w:val="00BC4EC7"/>
    <w:rsid w:val="00BC5B61"/>
    <w:rsid w:val="00BC783B"/>
    <w:rsid w:val="00BD13CA"/>
    <w:rsid w:val="00BD193C"/>
    <w:rsid w:val="00BD2135"/>
    <w:rsid w:val="00BE3273"/>
    <w:rsid w:val="00BE5ED9"/>
    <w:rsid w:val="00BF0516"/>
    <w:rsid w:val="00BF49C4"/>
    <w:rsid w:val="00C02A81"/>
    <w:rsid w:val="00C032B6"/>
    <w:rsid w:val="00C06403"/>
    <w:rsid w:val="00C069CC"/>
    <w:rsid w:val="00C14AE4"/>
    <w:rsid w:val="00C14C04"/>
    <w:rsid w:val="00C15CBD"/>
    <w:rsid w:val="00C20F1D"/>
    <w:rsid w:val="00C23F9B"/>
    <w:rsid w:val="00C24B57"/>
    <w:rsid w:val="00C27623"/>
    <w:rsid w:val="00C27824"/>
    <w:rsid w:val="00C3196E"/>
    <w:rsid w:val="00C3431C"/>
    <w:rsid w:val="00C36BB3"/>
    <w:rsid w:val="00C37742"/>
    <w:rsid w:val="00C44204"/>
    <w:rsid w:val="00C47082"/>
    <w:rsid w:val="00C51651"/>
    <w:rsid w:val="00C53CBE"/>
    <w:rsid w:val="00C6057F"/>
    <w:rsid w:val="00C60918"/>
    <w:rsid w:val="00C60C40"/>
    <w:rsid w:val="00C60DF2"/>
    <w:rsid w:val="00C60F83"/>
    <w:rsid w:val="00C71365"/>
    <w:rsid w:val="00C85297"/>
    <w:rsid w:val="00C85746"/>
    <w:rsid w:val="00C85DBE"/>
    <w:rsid w:val="00C87BC7"/>
    <w:rsid w:val="00C87C6C"/>
    <w:rsid w:val="00C90D6C"/>
    <w:rsid w:val="00C91E28"/>
    <w:rsid w:val="00C91FEF"/>
    <w:rsid w:val="00C93F02"/>
    <w:rsid w:val="00C977EE"/>
    <w:rsid w:val="00CA3B01"/>
    <w:rsid w:val="00CA5045"/>
    <w:rsid w:val="00CA55B3"/>
    <w:rsid w:val="00CA5B81"/>
    <w:rsid w:val="00CA5E81"/>
    <w:rsid w:val="00CA650C"/>
    <w:rsid w:val="00CA7C9F"/>
    <w:rsid w:val="00CB4049"/>
    <w:rsid w:val="00CB57C3"/>
    <w:rsid w:val="00CB57E9"/>
    <w:rsid w:val="00CB5A61"/>
    <w:rsid w:val="00CB5E70"/>
    <w:rsid w:val="00CB6A39"/>
    <w:rsid w:val="00CB7B57"/>
    <w:rsid w:val="00CC163E"/>
    <w:rsid w:val="00CC2894"/>
    <w:rsid w:val="00CC3DC2"/>
    <w:rsid w:val="00CC733F"/>
    <w:rsid w:val="00CD02EA"/>
    <w:rsid w:val="00CD094A"/>
    <w:rsid w:val="00CD0FB0"/>
    <w:rsid w:val="00CD2883"/>
    <w:rsid w:val="00CD3BEB"/>
    <w:rsid w:val="00CD40FA"/>
    <w:rsid w:val="00CD5581"/>
    <w:rsid w:val="00CD60C9"/>
    <w:rsid w:val="00CE006D"/>
    <w:rsid w:val="00CE14DC"/>
    <w:rsid w:val="00CE6951"/>
    <w:rsid w:val="00CE704A"/>
    <w:rsid w:val="00CE77ED"/>
    <w:rsid w:val="00CF2299"/>
    <w:rsid w:val="00CF27D9"/>
    <w:rsid w:val="00D02793"/>
    <w:rsid w:val="00D045E7"/>
    <w:rsid w:val="00D10E55"/>
    <w:rsid w:val="00D127A6"/>
    <w:rsid w:val="00D154BF"/>
    <w:rsid w:val="00D15868"/>
    <w:rsid w:val="00D21052"/>
    <w:rsid w:val="00D21589"/>
    <w:rsid w:val="00D2185A"/>
    <w:rsid w:val="00D22B43"/>
    <w:rsid w:val="00D23B98"/>
    <w:rsid w:val="00D2752B"/>
    <w:rsid w:val="00D3414F"/>
    <w:rsid w:val="00D34807"/>
    <w:rsid w:val="00D35CCE"/>
    <w:rsid w:val="00D41525"/>
    <w:rsid w:val="00D42658"/>
    <w:rsid w:val="00D469DC"/>
    <w:rsid w:val="00D47F74"/>
    <w:rsid w:val="00D51916"/>
    <w:rsid w:val="00D522AB"/>
    <w:rsid w:val="00D61C82"/>
    <w:rsid w:val="00D620C0"/>
    <w:rsid w:val="00D63C61"/>
    <w:rsid w:val="00D651E1"/>
    <w:rsid w:val="00D7132B"/>
    <w:rsid w:val="00D74EA6"/>
    <w:rsid w:val="00D753E7"/>
    <w:rsid w:val="00D75A37"/>
    <w:rsid w:val="00D8292D"/>
    <w:rsid w:val="00D84410"/>
    <w:rsid w:val="00D85DB5"/>
    <w:rsid w:val="00D86671"/>
    <w:rsid w:val="00D92D80"/>
    <w:rsid w:val="00D9686A"/>
    <w:rsid w:val="00D97B22"/>
    <w:rsid w:val="00DA050A"/>
    <w:rsid w:val="00DA1668"/>
    <w:rsid w:val="00DA6B21"/>
    <w:rsid w:val="00DB0219"/>
    <w:rsid w:val="00DB17F9"/>
    <w:rsid w:val="00DB2081"/>
    <w:rsid w:val="00DB416C"/>
    <w:rsid w:val="00DB60AD"/>
    <w:rsid w:val="00DB618B"/>
    <w:rsid w:val="00DB6A9F"/>
    <w:rsid w:val="00DC6D33"/>
    <w:rsid w:val="00DC7E71"/>
    <w:rsid w:val="00DD13B6"/>
    <w:rsid w:val="00DD5901"/>
    <w:rsid w:val="00DD716E"/>
    <w:rsid w:val="00DE0202"/>
    <w:rsid w:val="00DE0D14"/>
    <w:rsid w:val="00DE25F0"/>
    <w:rsid w:val="00DE4850"/>
    <w:rsid w:val="00DF19AD"/>
    <w:rsid w:val="00DF1DA1"/>
    <w:rsid w:val="00DF40A6"/>
    <w:rsid w:val="00DF5CCB"/>
    <w:rsid w:val="00E021B5"/>
    <w:rsid w:val="00E03EAE"/>
    <w:rsid w:val="00E06F65"/>
    <w:rsid w:val="00E076F9"/>
    <w:rsid w:val="00E12EC8"/>
    <w:rsid w:val="00E16545"/>
    <w:rsid w:val="00E16AC4"/>
    <w:rsid w:val="00E239E3"/>
    <w:rsid w:val="00E241E9"/>
    <w:rsid w:val="00E2642F"/>
    <w:rsid w:val="00E26C8B"/>
    <w:rsid w:val="00E33B69"/>
    <w:rsid w:val="00E34CF8"/>
    <w:rsid w:val="00E351E6"/>
    <w:rsid w:val="00E429EF"/>
    <w:rsid w:val="00E44004"/>
    <w:rsid w:val="00E440A9"/>
    <w:rsid w:val="00E4751D"/>
    <w:rsid w:val="00E47853"/>
    <w:rsid w:val="00E50D37"/>
    <w:rsid w:val="00E53598"/>
    <w:rsid w:val="00E555A9"/>
    <w:rsid w:val="00E61FF9"/>
    <w:rsid w:val="00E6238A"/>
    <w:rsid w:val="00E64DA8"/>
    <w:rsid w:val="00E65406"/>
    <w:rsid w:val="00E67C67"/>
    <w:rsid w:val="00E701FD"/>
    <w:rsid w:val="00E7229D"/>
    <w:rsid w:val="00E72FE0"/>
    <w:rsid w:val="00E7376C"/>
    <w:rsid w:val="00E819B5"/>
    <w:rsid w:val="00E8228B"/>
    <w:rsid w:val="00E822D1"/>
    <w:rsid w:val="00E90673"/>
    <w:rsid w:val="00E906CA"/>
    <w:rsid w:val="00E91BDB"/>
    <w:rsid w:val="00E91C79"/>
    <w:rsid w:val="00E93EF9"/>
    <w:rsid w:val="00E95F18"/>
    <w:rsid w:val="00EA4B58"/>
    <w:rsid w:val="00EA582F"/>
    <w:rsid w:val="00EA6DE6"/>
    <w:rsid w:val="00EB218B"/>
    <w:rsid w:val="00EB5B3D"/>
    <w:rsid w:val="00EC01CF"/>
    <w:rsid w:val="00EC310E"/>
    <w:rsid w:val="00EC3D2A"/>
    <w:rsid w:val="00ED0123"/>
    <w:rsid w:val="00ED1E5B"/>
    <w:rsid w:val="00ED5270"/>
    <w:rsid w:val="00ED583D"/>
    <w:rsid w:val="00ED5D96"/>
    <w:rsid w:val="00ED70B0"/>
    <w:rsid w:val="00EE3203"/>
    <w:rsid w:val="00EE41E6"/>
    <w:rsid w:val="00EE6207"/>
    <w:rsid w:val="00EE7006"/>
    <w:rsid w:val="00EF1368"/>
    <w:rsid w:val="00EF3197"/>
    <w:rsid w:val="00EF4C45"/>
    <w:rsid w:val="00EF5F3D"/>
    <w:rsid w:val="00F005C3"/>
    <w:rsid w:val="00F045B6"/>
    <w:rsid w:val="00F10706"/>
    <w:rsid w:val="00F118DC"/>
    <w:rsid w:val="00F11FDD"/>
    <w:rsid w:val="00F327F8"/>
    <w:rsid w:val="00F41A7E"/>
    <w:rsid w:val="00F41B36"/>
    <w:rsid w:val="00F44D16"/>
    <w:rsid w:val="00F45F43"/>
    <w:rsid w:val="00F530E7"/>
    <w:rsid w:val="00F60D0E"/>
    <w:rsid w:val="00F61DAA"/>
    <w:rsid w:val="00F624E7"/>
    <w:rsid w:val="00F63152"/>
    <w:rsid w:val="00F648D7"/>
    <w:rsid w:val="00F64FB3"/>
    <w:rsid w:val="00F6628A"/>
    <w:rsid w:val="00F70C06"/>
    <w:rsid w:val="00F710C3"/>
    <w:rsid w:val="00F72894"/>
    <w:rsid w:val="00F7672F"/>
    <w:rsid w:val="00F800E7"/>
    <w:rsid w:val="00F812FD"/>
    <w:rsid w:val="00F820FB"/>
    <w:rsid w:val="00F82114"/>
    <w:rsid w:val="00F82E77"/>
    <w:rsid w:val="00F82F38"/>
    <w:rsid w:val="00F8528D"/>
    <w:rsid w:val="00F93AC4"/>
    <w:rsid w:val="00F973AA"/>
    <w:rsid w:val="00F97479"/>
    <w:rsid w:val="00FA2110"/>
    <w:rsid w:val="00FA589E"/>
    <w:rsid w:val="00FA5C3C"/>
    <w:rsid w:val="00FA5E5C"/>
    <w:rsid w:val="00FB06B2"/>
    <w:rsid w:val="00FB2B08"/>
    <w:rsid w:val="00FC28AA"/>
    <w:rsid w:val="00FD5CC4"/>
    <w:rsid w:val="00FE059F"/>
    <w:rsid w:val="00FF4E93"/>
    <w:rsid w:val="00FF6396"/>
    <w:rsid w:val="00FF70E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9E1F29C-53DF-4E4F-8933-1938BFEF1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3C5A"/>
    <w:pPr>
      <w:spacing w:line="256" w:lineRule="auto"/>
    </w:pPr>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13C5A"/>
    <w:pPr>
      <w:ind w:left="720"/>
      <w:contextualSpacing/>
    </w:pPr>
  </w:style>
  <w:style w:type="paragraph" w:styleId="Textodeglobo">
    <w:name w:val="Balloon Text"/>
    <w:basedOn w:val="Normal"/>
    <w:link w:val="TextodegloboCar"/>
    <w:uiPriority w:val="99"/>
    <w:semiHidden/>
    <w:unhideWhenUsed/>
    <w:rsid w:val="001F3C8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1F3C85"/>
    <w:rPr>
      <w:rFonts w:ascii="Tahoma" w:eastAsia="Calibri" w:hAnsi="Tahoma" w:cs="Tahoma"/>
      <w:sz w:val="16"/>
      <w:szCs w:val="16"/>
    </w:rPr>
  </w:style>
  <w:style w:type="paragraph" w:styleId="Encabezado">
    <w:name w:val="header"/>
    <w:basedOn w:val="Normal"/>
    <w:link w:val="EncabezadoCar"/>
    <w:uiPriority w:val="99"/>
    <w:unhideWhenUsed/>
    <w:rsid w:val="00AC6FB4"/>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C6FB4"/>
    <w:rPr>
      <w:rFonts w:ascii="Calibri" w:eastAsia="Calibri" w:hAnsi="Calibri" w:cs="Times New Roman"/>
    </w:rPr>
  </w:style>
  <w:style w:type="paragraph" w:styleId="Piedepgina">
    <w:name w:val="footer"/>
    <w:basedOn w:val="Normal"/>
    <w:link w:val="PiedepginaCar"/>
    <w:uiPriority w:val="99"/>
    <w:unhideWhenUsed/>
    <w:rsid w:val="00AC6FB4"/>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C6FB4"/>
    <w:rPr>
      <w:rFonts w:ascii="Calibri" w:eastAsia="Calibri" w:hAnsi="Calibri" w:cs="Times New Roman"/>
    </w:rPr>
  </w:style>
  <w:style w:type="table" w:styleId="Tablaconcuadrcula">
    <w:name w:val="Table Grid"/>
    <w:basedOn w:val="Tablanormal"/>
    <w:uiPriority w:val="39"/>
    <w:rsid w:val="00596A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307015">
      <w:bodyDiv w:val="1"/>
      <w:marLeft w:val="0"/>
      <w:marRight w:val="0"/>
      <w:marTop w:val="0"/>
      <w:marBottom w:val="0"/>
      <w:divBdr>
        <w:top w:val="none" w:sz="0" w:space="0" w:color="auto"/>
        <w:left w:val="none" w:sz="0" w:space="0" w:color="auto"/>
        <w:bottom w:val="none" w:sz="0" w:space="0" w:color="auto"/>
        <w:right w:val="none" w:sz="0" w:space="0" w:color="auto"/>
      </w:divBdr>
    </w:div>
    <w:div w:id="312954992">
      <w:bodyDiv w:val="1"/>
      <w:marLeft w:val="0"/>
      <w:marRight w:val="0"/>
      <w:marTop w:val="0"/>
      <w:marBottom w:val="0"/>
      <w:divBdr>
        <w:top w:val="none" w:sz="0" w:space="0" w:color="auto"/>
        <w:left w:val="none" w:sz="0" w:space="0" w:color="auto"/>
        <w:bottom w:val="none" w:sz="0" w:space="0" w:color="auto"/>
        <w:right w:val="none" w:sz="0" w:space="0" w:color="auto"/>
      </w:divBdr>
    </w:div>
    <w:div w:id="526260549">
      <w:bodyDiv w:val="1"/>
      <w:marLeft w:val="0"/>
      <w:marRight w:val="0"/>
      <w:marTop w:val="0"/>
      <w:marBottom w:val="0"/>
      <w:divBdr>
        <w:top w:val="none" w:sz="0" w:space="0" w:color="auto"/>
        <w:left w:val="none" w:sz="0" w:space="0" w:color="auto"/>
        <w:bottom w:val="none" w:sz="0" w:space="0" w:color="auto"/>
        <w:right w:val="none" w:sz="0" w:space="0" w:color="auto"/>
      </w:divBdr>
    </w:div>
    <w:div w:id="533998816">
      <w:bodyDiv w:val="1"/>
      <w:marLeft w:val="0"/>
      <w:marRight w:val="0"/>
      <w:marTop w:val="0"/>
      <w:marBottom w:val="0"/>
      <w:divBdr>
        <w:top w:val="none" w:sz="0" w:space="0" w:color="auto"/>
        <w:left w:val="none" w:sz="0" w:space="0" w:color="auto"/>
        <w:bottom w:val="none" w:sz="0" w:space="0" w:color="auto"/>
        <w:right w:val="none" w:sz="0" w:space="0" w:color="auto"/>
      </w:divBdr>
    </w:div>
    <w:div w:id="543517337">
      <w:bodyDiv w:val="1"/>
      <w:marLeft w:val="0"/>
      <w:marRight w:val="0"/>
      <w:marTop w:val="0"/>
      <w:marBottom w:val="0"/>
      <w:divBdr>
        <w:top w:val="none" w:sz="0" w:space="0" w:color="auto"/>
        <w:left w:val="none" w:sz="0" w:space="0" w:color="auto"/>
        <w:bottom w:val="none" w:sz="0" w:space="0" w:color="auto"/>
        <w:right w:val="none" w:sz="0" w:space="0" w:color="auto"/>
      </w:divBdr>
    </w:div>
    <w:div w:id="1000426552">
      <w:bodyDiv w:val="1"/>
      <w:marLeft w:val="0"/>
      <w:marRight w:val="0"/>
      <w:marTop w:val="0"/>
      <w:marBottom w:val="0"/>
      <w:divBdr>
        <w:top w:val="none" w:sz="0" w:space="0" w:color="auto"/>
        <w:left w:val="none" w:sz="0" w:space="0" w:color="auto"/>
        <w:bottom w:val="none" w:sz="0" w:space="0" w:color="auto"/>
        <w:right w:val="none" w:sz="0" w:space="0" w:color="auto"/>
      </w:divBdr>
    </w:div>
    <w:div w:id="1084912394">
      <w:bodyDiv w:val="1"/>
      <w:marLeft w:val="0"/>
      <w:marRight w:val="0"/>
      <w:marTop w:val="0"/>
      <w:marBottom w:val="0"/>
      <w:divBdr>
        <w:top w:val="none" w:sz="0" w:space="0" w:color="auto"/>
        <w:left w:val="none" w:sz="0" w:space="0" w:color="auto"/>
        <w:bottom w:val="none" w:sz="0" w:space="0" w:color="auto"/>
        <w:right w:val="none" w:sz="0" w:space="0" w:color="auto"/>
      </w:divBdr>
    </w:div>
    <w:div w:id="1098450182">
      <w:bodyDiv w:val="1"/>
      <w:marLeft w:val="0"/>
      <w:marRight w:val="0"/>
      <w:marTop w:val="0"/>
      <w:marBottom w:val="0"/>
      <w:divBdr>
        <w:top w:val="none" w:sz="0" w:space="0" w:color="auto"/>
        <w:left w:val="none" w:sz="0" w:space="0" w:color="auto"/>
        <w:bottom w:val="none" w:sz="0" w:space="0" w:color="auto"/>
        <w:right w:val="none" w:sz="0" w:space="0" w:color="auto"/>
      </w:divBdr>
    </w:div>
    <w:div w:id="1314866654">
      <w:bodyDiv w:val="1"/>
      <w:marLeft w:val="0"/>
      <w:marRight w:val="0"/>
      <w:marTop w:val="0"/>
      <w:marBottom w:val="0"/>
      <w:divBdr>
        <w:top w:val="none" w:sz="0" w:space="0" w:color="auto"/>
        <w:left w:val="none" w:sz="0" w:space="0" w:color="auto"/>
        <w:bottom w:val="none" w:sz="0" w:space="0" w:color="auto"/>
        <w:right w:val="none" w:sz="0" w:space="0" w:color="auto"/>
      </w:divBdr>
    </w:div>
    <w:div w:id="1385638370">
      <w:bodyDiv w:val="1"/>
      <w:marLeft w:val="0"/>
      <w:marRight w:val="0"/>
      <w:marTop w:val="0"/>
      <w:marBottom w:val="0"/>
      <w:divBdr>
        <w:top w:val="none" w:sz="0" w:space="0" w:color="auto"/>
        <w:left w:val="none" w:sz="0" w:space="0" w:color="auto"/>
        <w:bottom w:val="none" w:sz="0" w:space="0" w:color="auto"/>
        <w:right w:val="none" w:sz="0" w:space="0" w:color="auto"/>
      </w:divBdr>
    </w:div>
    <w:div w:id="1528059884">
      <w:bodyDiv w:val="1"/>
      <w:marLeft w:val="0"/>
      <w:marRight w:val="0"/>
      <w:marTop w:val="0"/>
      <w:marBottom w:val="0"/>
      <w:divBdr>
        <w:top w:val="none" w:sz="0" w:space="0" w:color="auto"/>
        <w:left w:val="none" w:sz="0" w:space="0" w:color="auto"/>
        <w:bottom w:val="none" w:sz="0" w:space="0" w:color="auto"/>
        <w:right w:val="none" w:sz="0" w:space="0" w:color="auto"/>
      </w:divBdr>
    </w:div>
    <w:div w:id="1678120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package" Target="embeddings/Microsoft_Excel_Worksheet2.xlsx"/><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1.xlsx"/><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package" Target="embeddings/Microsoft_Excel_Worksheet.xlsx"/><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87E44B-D8E3-4E5E-9ECA-ED3EC8644F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330</TotalTime>
  <Pages>15</Pages>
  <Words>3935</Words>
  <Characters>21646</Characters>
  <Application>Microsoft Office Word</Application>
  <DocSecurity>0</DocSecurity>
  <Lines>180</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Cesar Moreno</dc:creator>
  <cp:lastModifiedBy>Erika Rodriguez Sanchez</cp:lastModifiedBy>
  <cp:revision>49</cp:revision>
  <cp:lastPrinted>2025-01-01T00:29:00Z</cp:lastPrinted>
  <dcterms:created xsi:type="dcterms:W3CDTF">2025-02-12T15:46:00Z</dcterms:created>
  <dcterms:modified xsi:type="dcterms:W3CDTF">2025-02-25T20:10:00Z</dcterms:modified>
</cp:coreProperties>
</file>